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104EF" w14:textId="77777777" w:rsidR="00F63507" w:rsidRDefault="00F63507">
      <w:pPr>
        <w:rPr>
          <w:rFonts w:ascii="Times New Roman" w:eastAsia="Times New Roman" w:hAnsi="Times New Roman" w:cs="Times New Roman"/>
          <w:sz w:val="24"/>
          <w:szCs w:val="24"/>
        </w:rPr>
      </w:pPr>
    </w:p>
    <w:p w14:paraId="7DE74745" w14:textId="77777777" w:rsidR="00F63507" w:rsidRDefault="00F63507">
      <w:pPr>
        <w:rPr>
          <w:rFonts w:ascii="Times New Roman" w:eastAsia="Times New Roman" w:hAnsi="Times New Roman" w:cs="Times New Roman"/>
          <w:sz w:val="24"/>
          <w:szCs w:val="24"/>
        </w:rPr>
      </w:pPr>
    </w:p>
    <w:p w14:paraId="2CA62B69" w14:textId="77777777" w:rsidR="00F63507" w:rsidRDefault="00F63507">
      <w:pPr>
        <w:jc w:val="center"/>
        <w:rPr>
          <w:rFonts w:ascii="Times New Roman" w:eastAsia="Times New Roman" w:hAnsi="Times New Roman" w:cs="Times New Roman"/>
          <w:sz w:val="24"/>
          <w:szCs w:val="24"/>
        </w:rPr>
      </w:pPr>
    </w:p>
    <w:p w14:paraId="7DDC3308" w14:textId="77777777" w:rsidR="00F63507" w:rsidRDefault="00F63507">
      <w:pPr>
        <w:jc w:val="center"/>
        <w:rPr>
          <w:color w:val="191919"/>
          <w:sz w:val="52"/>
          <w:szCs w:val="52"/>
        </w:rPr>
      </w:pPr>
    </w:p>
    <w:p w14:paraId="039EBC96" w14:textId="77777777" w:rsidR="00F63507" w:rsidRDefault="00F63507">
      <w:pPr>
        <w:jc w:val="center"/>
        <w:rPr>
          <w:color w:val="191919"/>
          <w:sz w:val="52"/>
          <w:szCs w:val="52"/>
        </w:rPr>
      </w:pPr>
    </w:p>
    <w:p w14:paraId="7BB57193" w14:textId="77777777" w:rsidR="00F63507" w:rsidRDefault="00F63507">
      <w:pPr>
        <w:jc w:val="center"/>
        <w:rPr>
          <w:color w:val="191919"/>
          <w:sz w:val="52"/>
          <w:szCs w:val="52"/>
        </w:rPr>
      </w:pPr>
    </w:p>
    <w:p w14:paraId="7AD2FF3F" w14:textId="77777777" w:rsidR="00F63507" w:rsidRDefault="00F63507">
      <w:pPr>
        <w:jc w:val="center"/>
        <w:rPr>
          <w:rFonts w:ascii="Times New Roman" w:eastAsia="Times New Roman" w:hAnsi="Times New Roman" w:cs="Times New Roman"/>
          <w:sz w:val="24"/>
          <w:szCs w:val="24"/>
        </w:rPr>
      </w:pPr>
    </w:p>
    <w:p w14:paraId="0B9714FE" w14:textId="77777777" w:rsidR="00F63507" w:rsidRDefault="00F63507">
      <w:pPr>
        <w:rPr>
          <w:rFonts w:ascii="Times New Roman" w:eastAsia="Times New Roman" w:hAnsi="Times New Roman" w:cs="Times New Roman"/>
          <w:sz w:val="24"/>
          <w:szCs w:val="24"/>
        </w:rPr>
      </w:pPr>
    </w:p>
    <w:p w14:paraId="3E0D068D" w14:textId="77777777" w:rsidR="00F63507" w:rsidRDefault="00F63507">
      <w:pPr>
        <w:rPr>
          <w:rFonts w:ascii="Times New Roman" w:eastAsia="Times New Roman" w:hAnsi="Times New Roman" w:cs="Times New Roman"/>
          <w:sz w:val="24"/>
          <w:szCs w:val="24"/>
        </w:rPr>
      </w:pPr>
    </w:p>
    <w:p w14:paraId="14C1247E" w14:textId="77777777" w:rsidR="00F63507" w:rsidRDefault="00804AA1">
      <w:pPr>
        <w:rPr>
          <w:rFonts w:ascii="Times New Roman" w:eastAsia="Times New Roman" w:hAnsi="Times New Roman" w:cs="Times New Roman"/>
          <w:sz w:val="24"/>
          <w:szCs w:val="24"/>
        </w:rPr>
      </w:pPr>
      <w:r>
        <w:rPr>
          <w:noProof/>
        </w:rPr>
        <mc:AlternateContent>
          <mc:Choice Requires="wps">
            <w:drawing>
              <wp:anchor distT="0" distB="0" distL="0" distR="0" simplePos="0" relativeHeight="251658240" behindDoc="0" locked="0" layoutInCell="1" hidden="0" allowOverlap="1" wp14:anchorId="5BD5E66D" wp14:editId="37F5BB57">
                <wp:simplePos x="0" y="0"/>
                <wp:positionH relativeFrom="page">
                  <wp:align>left</wp:align>
                </wp:positionH>
                <wp:positionV relativeFrom="paragraph">
                  <wp:posOffset>349250</wp:posOffset>
                </wp:positionV>
                <wp:extent cx="8038465" cy="2409825"/>
                <wp:effectExtent l="0" t="0" r="0" b="0"/>
                <wp:wrapSquare wrapText="bothSides" distT="0" distB="0" distL="0" distR="0"/>
                <wp:docPr id="12" name="Rechthoek 12"/>
                <wp:cNvGraphicFramePr/>
                <a:graphic xmlns:a="http://schemas.openxmlformats.org/drawingml/2006/main">
                  <a:graphicData uri="http://schemas.microsoft.com/office/word/2010/wordprocessingShape">
                    <wps:wsp>
                      <wps:cNvSpPr/>
                      <wps:spPr>
                        <a:xfrm>
                          <a:off x="0" y="0"/>
                          <a:ext cx="8038465" cy="2409825"/>
                        </a:xfrm>
                        <a:prstGeom prst="rect">
                          <a:avLst/>
                        </a:prstGeom>
                        <a:noFill/>
                        <a:ln>
                          <a:noFill/>
                        </a:ln>
                      </wps:spPr>
                      <wps:txbx>
                        <w:txbxContent>
                          <w:p w14:paraId="3D90B064" w14:textId="77777777" w:rsidR="006B0409" w:rsidRPr="00373902" w:rsidRDefault="006B0409">
                            <w:pPr>
                              <w:jc w:val="center"/>
                              <w:textDirection w:val="btLr"/>
                              <w:rPr>
                                <w:rFonts w:cs="Calibri"/>
                                <w:color w:val="00B0F0"/>
                                <w:sz w:val="72"/>
                              </w:rPr>
                            </w:pPr>
                            <w:r w:rsidRPr="00373902">
                              <w:rPr>
                                <w:rFonts w:cs="Calibri"/>
                                <w:color w:val="00B0F0"/>
                                <w:sz w:val="72"/>
                              </w:rPr>
                              <w:t>SCHOOLONDERSTEUNINGS</w:t>
                            </w:r>
                          </w:p>
                          <w:p w14:paraId="72CBC57D" w14:textId="77777777" w:rsidR="006B0409" w:rsidRDefault="006B0409">
                            <w:pPr>
                              <w:jc w:val="center"/>
                              <w:textDirection w:val="btLr"/>
                              <w:rPr>
                                <w:rFonts w:cs="Calibri"/>
                                <w:color w:val="00B0F0"/>
                                <w:sz w:val="72"/>
                              </w:rPr>
                            </w:pPr>
                            <w:r w:rsidRPr="00373902">
                              <w:rPr>
                                <w:rFonts w:cs="Calibri"/>
                                <w:color w:val="00B0F0"/>
                                <w:sz w:val="72"/>
                              </w:rPr>
                              <w:t>PROFIEL</w:t>
                            </w:r>
                          </w:p>
                          <w:p w14:paraId="0E645276" w14:textId="77777777" w:rsidR="006B0409" w:rsidRPr="00804AA1" w:rsidRDefault="006B0409">
                            <w:pPr>
                              <w:jc w:val="center"/>
                              <w:textDirection w:val="btLr"/>
                              <w:rPr>
                                <w:color w:val="76923C" w:themeColor="accent3" w:themeShade="BF"/>
                              </w:rPr>
                            </w:pPr>
                            <w:r w:rsidRPr="00804AA1">
                              <w:rPr>
                                <w:rFonts w:cs="Calibri"/>
                                <w:color w:val="76923C" w:themeColor="accent3" w:themeShade="BF"/>
                                <w:sz w:val="72"/>
                              </w:rPr>
                              <w:t>2019-2020</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BD5E66D" id="Rechthoek 12" o:spid="_x0000_s1026" style="position:absolute;margin-left:0;margin-top:27.5pt;width:632.95pt;height:189.75pt;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" filled="f" stroked="f">
                <v:textbox inset="2.53958mm,2.53958mm,2.53958mm,2.53958mm">
                  <w:txbxContent>
                    <w:p w14:paraId="3D90B064" w14:textId="77777777" w:rsidR="006B0409" w:rsidRPr="00373902" w:rsidRDefault="006B0409">
                      <w:pPr>
                        <w:jc w:val="center"/>
                        <w:textDirection w:val="btLr"/>
                        <w:rPr>
                          <w:rFonts w:cs="Calibri"/>
                          <w:color w:val="00B0F0"/>
                          <w:sz w:val="72"/>
                        </w:rPr>
                      </w:pPr>
                      <w:r w:rsidRPr="00373902">
                        <w:rPr>
                          <w:rFonts w:cs="Calibri"/>
                          <w:color w:val="00B0F0"/>
                          <w:sz w:val="72"/>
                        </w:rPr>
                        <w:t>SCHOOLONDERSTEUNINGS</w:t>
                      </w:r>
                    </w:p>
                    <w:p w14:paraId="72CBC57D" w14:textId="77777777" w:rsidR="006B0409" w:rsidRDefault="006B0409">
                      <w:pPr>
                        <w:jc w:val="center"/>
                        <w:textDirection w:val="btLr"/>
                        <w:rPr>
                          <w:rFonts w:cs="Calibri"/>
                          <w:color w:val="00B0F0"/>
                          <w:sz w:val="72"/>
                        </w:rPr>
                      </w:pPr>
                      <w:r w:rsidRPr="00373902">
                        <w:rPr>
                          <w:rFonts w:cs="Calibri"/>
                          <w:color w:val="00B0F0"/>
                          <w:sz w:val="72"/>
                        </w:rPr>
                        <w:t>PROFIEL</w:t>
                      </w:r>
                    </w:p>
                    <w:p w14:paraId="0E645276" w14:textId="77777777" w:rsidR="006B0409" w:rsidRPr="00804AA1" w:rsidRDefault="006B0409">
                      <w:pPr>
                        <w:jc w:val="center"/>
                        <w:textDirection w:val="btLr"/>
                        <w:rPr>
                          <w:color w:val="76923C" w:themeColor="accent3" w:themeShade="BF"/>
                        </w:rPr>
                      </w:pPr>
                      <w:r w:rsidRPr="00804AA1">
                        <w:rPr>
                          <w:rFonts w:cs="Calibri"/>
                          <w:color w:val="76923C" w:themeColor="accent3" w:themeShade="BF"/>
                          <w:sz w:val="72"/>
                        </w:rPr>
                        <w:t>2019-2020</w:t>
                      </w:r>
                    </w:p>
                  </w:txbxContent>
                </v:textbox>
                <w10:wrap type="square" anchorx="page"/>
              </v:rect>
            </w:pict>
          </mc:Fallback>
        </mc:AlternateContent>
      </w:r>
    </w:p>
    <w:p w14:paraId="50A1C45F" w14:textId="77777777" w:rsidR="00F63507" w:rsidRDefault="00F63507">
      <w:pPr>
        <w:rPr>
          <w:rFonts w:ascii="Times New Roman" w:eastAsia="Times New Roman" w:hAnsi="Times New Roman" w:cs="Times New Roman"/>
          <w:sz w:val="24"/>
          <w:szCs w:val="24"/>
        </w:rPr>
      </w:pPr>
    </w:p>
    <w:p w14:paraId="68F75F1B" w14:textId="77777777" w:rsidR="00F63507" w:rsidRDefault="00F63507">
      <w:pPr>
        <w:rPr>
          <w:rFonts w:ascii="Times New Roman" w:eastAsia="Times New Roman" w:hAnsi="Times New Roman" w:cs="Times New Roman"/>
          <w:sz w:val="24"/>
          <w:szCs w:val="24"/>
        </w:rPr>
      </w:pPr>
    </w:p>
    <w:p w14:paraId="75086C8A" w14:textId="77777777" w:rsidR="00F63507" w:rsidRDefault="00F63507">
      <w:pPr>
        <w:rPr>
          <w:rFonts w:ascii="Times New Roman" w:eastAsia="Times New Roman" w:hAnsi="Times New Roman" w:cs="Times New Roman"/>
          <w:sz w:val="24"/>
          <w:szCs w:val="24"/>
        </w:rPr>
      </w:pPr>
    </w:p>
    <w:p w14:paraId="5F38F340" w14:textId="77777777" w:rsidR="00F63507" w:rsidRDefault="00F63507">
      <w:pPr>
        <w:rPr>
          <w:rFonts w:ascii="Times New Roman" w:eastAsia="Times New Roman" w:hAnsi="Times New Roman" w:cs="Times New Roman"/>
          <w:sz w:val="24"/>
          <w:szCs w:val="24"/>
        </w:rPr>
      </w:pPr>
    </w:p>
    <w:p w14:paraId="26D8C7AD" w14:textId="77777777" w:rsidR="00F63507" w:rsidRDefault="00F63507">
      <w:pPr>
        <w:rPr>
          <w:rFonts w:ascii="Times New Roman" w:eastAsia="Times New Roman" w:hAnsi="Times New Roman" w:cs="Times New Roman"/>
          <w:sz w:val="24"/>
          <w:szCs w:val="24"/>
        </w:rPr>
      </w:pPr>
    </w:p>
    <w:p w14:paraId="65710120" w14:textId="77777777" w:rsidR="00F63507" w:rsidRDefault="00F63507">
      <w:pPr>
        <w:rPr>
          <w:rFonts w:ascii="Times New Roman" w:eastAsia="Times New Roman" w:hAnsi="Times New Roman" w:cs="Times New Roman"/>
          <w:sz w:val="24"/>
          <w:szCs w:val="24"/>
        </w:rPr>
      </w:pPr>
    </w:p>
    <w:p w14:paraId="3B451B31" w14:textId="77777777" w:rsidR="00F63507" w:rsidRDefault="00F63507">
      <w:pPr>
        <w:rPr>
          <w:rFonts w:ascii="Times New Roman" w:eastAsia="Times New Roman" w:hAnsi="Times New Roman" w:cs="Times New Roman"/>
          <w:sz w:val="24"/>
          <w:szCs w:val="24"/>
        </w:rPr>
      </w:pPr>
    </w:p>
    <w:p w14:paraId="6530F639" w14:textId="77777777" w:rsidR="00F63507" w:rsidRDefault="00F63507">
      <w:pPr>
        <w:rPr>
          <w:rFonts w:ascii="Times New Roman" w:eastAsia="Times New Roman" w:hAnsi="Times New Roman" w:cs="Times New Roman"/>
          <w:sz w:val="24"/>
          <w:szCs w:val="24"/>
        </w:rPr>
      </w:pPr>
    </w:p>
    <w:p w14:paraId="2262D73A" w14:textId="77777777" w:rsidR="00F63507" w:rsidRDefault="00F63507">
      <w:pPr>
        <w:rPr>
          <w:rFonts w:ascii="Times New Roman" w:eastAsia="Times New Roman" w:hAnsi="Times New Roman" w:cs="Times New Roman"/>
          <w:sz w:val="24"/>
          <w:szCs w:val="24"/>
        </w:rPr>
      </w:pPr>
    </w:p>
    <w:p w14:paraId="44E7A2D6" w14:textId="77777777" w:rsidR="00F63507" w:rsidRDefault="00F63507">
      <w:pPr>
        <w:rPr>
          <w:rFonts w:ascii="Times New Roman" w:eastAsia="Times New Roman" w:hAnsi="Times New Roman" w:cs="Times New Roman"/>
          <w:sz w:val="24"/>
          <w:szCs w:val="24"/>
        </w:rPr>
      </w:pPr>
    </w:p>
    <w:p w14:paraId="055ED29F" w14:textId="77777777" w:rsidR="00F63507" w:rsidRDefault="00F63507">
      <w:pPr>
        <w:rPr>
          <w:rFonts w:ascii="Times New Roman" w:eastAsia="Times New Roman" w:hAnsi="Times New Roman" w:cs="Times New Roman"/>
          <w:sz w:val="24"/>
          <w:szCs w:val="24"/>
        </w:rPr>
      </w:pPr>
    </w:p>
    <w:p w14:paraId="21C2E04D" w14:textId="77777777" w:rsidR="00F63507" w:rsidRDefault="00F63507">
      <w:pPr>
        <w:rPr>
          <w:rFonts w:ascii="Times New Roman" w:eastAsia="Times New Roman" w:hAnsi="Times New Roman" w:cs="Times New Roman"/>
          <w:sz w:val="24"/>
          <w:szCs w:val="24"/>
        </w:rPr>
      </w:pPr>
    </w:p>
    <w:p w14:paraId="4C23A8D6" w14:textId="77777777" w:rsidR="00F63507" w:rsidRDefault="00F63507">
      <w:pPr>
        <w:rPr>
          <w:rFonts w:ascii="Times New Roman" w:eastAsia="Times New Roman" w:hAnsi="Times New Roman" w:cs="Times New Roman"/>
          <w:sz w:val="24"/>
          <w:szCs w:val="24"/>
        </w:rPr>
      </w:pPr>
    </w:p>
    <w:p w14:paraId="0F1102CC" w14:textId="77777777" w:rsidR="00F63507" w:rsidRDefault="00F63507">
      <w:pPr>
        <w:rPr>
          <w:rFonts w:ascii="Times New Roman" w:eastAsia="Times New Roman" w:hAnsi="Times New Roman" w:cs="Times New Roman"/>
          <w:sz w:val="24"/>
          <w:szCs w:val="24"/>
        </w:rPr>
      </w:pPr>
    </w:p>
    <w:p w14:paraId="1AA4F28D" w14:textId="77777777" w:rsidR="00F63507" w:rsidRDefault="00F63507">
      <w:pPr>
        <w:rPr>
          <w:rFonts w:ascii="Times New Roman" w:eastAsia="Times New Roman" w:hAnsi="Times New Roman" w:cs="Times New Roman"/>
          <w:sz w:val="24"/>
          <w:szCs w:val="24"/>
        </w:rPr>
      </w:pPr>
    </w:p>
    <w:p w14:paraId="44F9C5AB" w14:textId="77777777" w:rsidR="00F63507" w:rsidRDefault="00F63507">
      <w:pPr>
        <w:rPr>
          <w:rFonts w:ascii="Times New Roman" w:eastAsia="Times New Roman" w:hAnsi="Times New Roman" w:cs="Times New Roman"/>
          <w:sz w:val="24"/>
          <w:szCs w:val="24"/>
        </w:rPr>
      </w:pPr>
    </w:p>
    <w:p w14:paraId="3D20FEAC" w14:textId="77777777" w:rsidR="00F63507" w:rsidRDefault="00F63507">
      <w:pPr>
        <w:rPr>
          <w:rFonts w:ascii="Times New Roman" w:eastAsia="Times New Roman" w:hAnsi="Times New Roman" w:cs="Times New Roman"/>
          <w:sz w:val="24"/>
          <w:szCs w:val="24"/>
        </w:rPr>
      </w:pPr>
    </w:p>
    <w:p w14:paraId="35D6E640" w14:textId="77777777" w:rsidR="00F63507" w:rsidRDefault="00373902">
      <w:pPr>
        <w:rPr>
          <w:rFonts w:ascii="Times New Roman" w:eastAsia="Times New Roman" w:hAnsi="Times New Roman" w:cs="Times New Roman"/>
          <w:sz w:val="24"/>
          <w:szCs w:val="24"/>
        </w:rPr>
      </w:pPr>
      <w:r w:rsidRPr="002174C5">
        <w:rPr>
          <w:rFonts w:cstheme="minorHAnsi"/>
          <w:noProof/>
          <w:sz w:val="28"/>
          <w:szCs w:val="28"/>
        </w:rPr>
        <w:drawing>
          <wp:anchor distT="0" distB="0" distL="114300" distR="114300" simplePos="0" relativeHeight="251663360" behindDoc="0" locked="0" layoutInCell="1" allowOverlap="1" wp14:anchorId="6920C6FA" wp14:editId="297E64E0">
            <wp:simplePos x="0" y="0"/>
            <wp:positionH relativeFrom="margin">
              <wp:posOffset>943610</wp:posOffset>
            </wp:positionH>
            <wp:positionV relativeFrom="margin">
              <wp:posOffset>5457825</wp:posOffset>
            </wp:positionV>
            <wp:extent cx="5074285" cy="2095500"/>
            <wp:effectExtent l="0" t="0" r="0" b="0"/>
            <wp:wrapThrough wrapText="bothSides">
              <wp:wrapPolygon edited="0">
                <wp:start x="0" y="0"/>
                <wp:lineTo x="0" y="21404"/>
                <wp:lineTo x="21489" y="21404"/>
                <wp:lineTo x="2148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iderze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4285" cy="2095500"/>
                    </a:xfrm>
                    <a:prstGeom prst="rect">
                      <a:avLst/>
                    </a:prstGeom>
                  </pic:spPr>
                </pic:pic>
              </a:graphicData>
            </a:graphic>
            <wp14:sizeRelH relativeFrom="margin">
              <wp14:pctWidth>0</wp14:pctWidth>
            </wp14:sizeRelH>
            <wp14:sizeRelV relativeFrom="margin">
              <wp14:pctHeight>0</wp14:pctHeight>
            </wp14:sizeRelV>
          </wp:anchor>
        </w:drawing>
      </w:r>
    </w:p>
    <w:p w14:paraId="104BEFF5" w14:textId="77777777" w:rsidR="00F63507" w:rsidRDefault="00F63507">
      <w:pPr>
        <w:rPr>
          <w:rFonts w:ascii="Times New Roman" w:eastAsia="Times New Roman" w:hAnsi="Times New Roman" w:cs="Times New Roman"/>
          <w:sz w:val="24"/>
          <w:szCs w:val="24"/>
        </w:rPr>
      </w:pPr>
    </w:p>
    <w:p w14:paraId="4C414127" w14:textId="77777777" w:rsidR="00F63507" w:rsidRDefault="00F63507">
      <w:pPr>
        <w:spacing w:line="356" w:lineRule="auto"/>
        <w:rPr>
          <w:rFonts w:ascii="Times New Roman" w:eastAsia="Times New Roman" w:hAnsi="Times New Roman" w:cs="Times New Roman"/>
          <w:sz w:val="24"/>
          <w:szCs w:val="24"/>
        </w:rPr>
      </w:pPr>
    </w:p>
    <w:p w14:paraId="7E6D4304" w14:textId="77777777" w:rsidR="00F63507" w:rsidRDefault="00F63507">
      <w:pPr>
        <w:ind w:left="8180"/>
        <w:rPr>
          <w:color w:val="ED7D31"/>
          <w:sz w:val="26"/>
          <w:szCs w:val="26"/>
        </w:rPr>
      </w:pPr>
    </w:p>
    <w:p w14:paraId="40B0E617" w14:textId="77777777" w:rsidR="00F63507" w:rsidRDefault="00F63507">
      <w:pPr>
        <w:ind w:left="3740"/>
        <w:rPr>
          <w:rFonts w:cs="Calibri"/>
        </w:rPr>
        <w:sectPr w:rsidR="00F63507">
          <w:footerReference w:type="default" r:id="rId10"/>
          <w:pgSz w:w="11906" w:h="16838"/>
          <w:pgMar w:top="1440" w:right="786" w:bottom="1440" w:left="720" w:header="0" w:footer="0" w:gutter="0"/>
          <w:pgNumType w:start="1"/>
          <w:cols w:space="708" w:equalWidth="0">
            <w:col w:w="9406"/>
          </w:cols>
        </w:sectPr>
      </w:pPr>
    </w:p>
    <w:sdt>
      <w:sdtPr>
        <w:rPr>
          <w:rFonts w:ascii="Calibri" w:eastAsia="Calibri" w:hAnsi="Calibri" w:cs="Arial"/>
          <w:color w:val="auto"/>
          <w:sz w:val="20"/>
          <w:szCs w:val="20"/>
          <w:lang w:eastAsia="zh-CN"/>
        </w:rPr>
        <w:id w:val="-1918625540"/>
        <w:docPartObj>
          <w:docPartGallery w:val="Table of Contents"/>
          <w:docPartUnique/>
        </w:docPartObj>
      </w:sdtPr>
      <w:sdtEndPr>
        <w:rPr>
          <w:rFonts w:cstheme="majorHAnsi"/>
          <w:b/>
          <w:bCs/>
        </w:rPr>
      </w:sdtEndPr>
      <w:sdtContent>
        <w:p w14:paraId="667C39CE" w14:textId="534CDD4A" w:rsidR="008B4588" w:rsidRDefault="008B4588">
          <w:pPr>
            <w:pStyle w:val="Kopvaninhoudsopgave"/>
          </w:pPr>
          <w:r>
            <w:t>Inhoud</w:t>
          </w:r>
        </w:p>
        <w:p w14:paraId="6EACA5E6" w14:textId="3690B854" w:rsidR="002F259D" w:rsidRPr="002F259D" w:rsidRDefault="008B4588">
          <w:pPr>
            <w:pStyle w:val="Inhopg1"/>
            <w:tabs>
              <w:tab w:val="right" w:leader="dot" w:pos="9396"/>
            </w:tabs>
            <w:rPr>
              <w:rFonts w:ascii="Calibri" w:hAnsi="Calibri" w:cs="Calibri"/>
              <w:noProof/>
            </w:rPr>
          </w:pPr>
          <w:r w:rsidRPr="003B375C">
            <w:rPr>
              <w:rFonts w:asciiTheme="majorHAnsi" w:hAnsiTheme="majorHAnsi" w:cstheme="majorHAnsi"/>
            </w:rPr>
            <w:fldChar w:fldCharType="begin"/>
          </w:r>
          <w:r w:rsidRPr="003B375C">
            <w:rPr>
              <w:rFonts w:asciiTheme="majorHAnsi" w:hAnsiTheme="majorHAnsi" w:cstheme="majorHAnsi"/>
            </w:rPr>
            <w:instrText xml:space="preserve"> TOC \o "1-3" \h \z \u </w:instrText>
          </w:r>
          <w:r w:rsidRPr="003B375C">
            <w:rPr>
              <w:rFonts w:asciiTheme="majorHAnsi" w:hAnsiTheme="majorHAnsi" w:cstheme="majorHAnsi"/>
            </w:rPr>
            <w:fldChar w:fldCharType="separate"/>
          </w:r>
          <w:hyperlink w:anchor="_Toc31711036" w:history="1">
            <w:r w:rsidR="002F259D" w:rsidRPr="002F259D">
              <w:rPr>
                <w:rStyle w:val="Hyperlink"/>
                <w:rFonts w:ascii="Calibri" w:eastAsia="Gadugi" w:hAnsi="Calibri" w:cs="Calibri"/>
                <w:bCs/>
                <w:noProof/>
              </w:rPr>
              <w:t>Wat is een schoolondersteuningsprofiel?</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_Toc31711036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2</w:t>
            </w:r>
            <w:r w:rsidR="002F259D" w:rsidRPr="002F259D">
              <w:rPr>
                <w:rFonts w:ascii="Calibri" w:hAnsi="Calibri" w:cs="Calibri"/>
                <w:noProof/>
                <w:webHidden/>
              </w:rPr>
              <w:fldChar w:fldCharType="end"/>
            </w:r>
          </w:hyperlink>
        </w:p>
        <w:p w14:paraId="7065562C" w14:textId="3E6DD19E" w:rsidR="002F259D" w:rsidRPr="002F259D" w:rsidRDefault="006B0409">
          <w:pPr>
            <w:pStyle w:val="Inhopg1"/>
            <w:tabs>
              <w:tab w:val="right" w:leader="dot" w:pos="9396"/>
            </w:tabs>
            <w:rPr>
              <w:rFonts w:ascii="Calibri" w:hAnsi="Calibri" w:cs="Calibri"/>
              <w:noProof/>
            </w:rPr>
          </w:pPr>
          <w:hyperlink w:anchor="_Toc31711037" w:history="1">
            <w:r w:rsidR="002F259D" w:rsidRPr="002F259D">
              <w:rPr>
                <w:rStyle w:val="Hyperlink"/>
                <w:rFonts w:ascii="Calibri" w:eastAsia="Calibri" w:hAnsi="Calibri" w:cs="Calibri"/>
                <w:noProof/>
              </w:rPr>
              <w:t>B. Onderwijskundig concept van de school</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_Toc31711037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3</w:t>
            </w:r>
            <w:r w:rsidR="002F259D" w:rsidRPr="002F259D">
              <w:rPr>
                <w:rFonts w:ascii="Calibri" w:hAnsi="Calibri" w:cs="Calibri"/>
                <w:noProof/>
                <w:webHidden/>
              </w:rPr>
              <w:fldChar w:fldCharType="end"/>
            </w:r>
          </w:hyperlink>
        </w:p>
        <w:p w14:paraId="7AA7CC4B" w14:textId="0CF1AB4F" w:rsidR="002F259D" w:rsidRPr="002F259D" w:rsidRDefault="006B0409">
          <w:pPr>
            <w:pStyle w:val="Inhopg1"/>
            <w:tabs>
              <w:tab w:val="right" w:leader="dot" w:pos="9396"/>
            </w:tabs>
            <w:rPr>
              <w:rFonts w:ascii="Calibri" w:hAnsi="Calibri" w:cs="Calibri"/>
              <w:noProof/>
            </w:rPr>
          </w:pPr>
          <w:hyperlink w:anchor="_Toc31711038" w:history="1">
            <w:r w:rsidR="002F259D" w:rsidRPr="002F259D">
              <w:rPr>
                <w:rStyle w:val="Hyperlink"/>
                <w:rFonts w:ascii="Calibri" w:eastAsia="Calibri" w:hAnsi="Calibri" w:cs="Calibri"/>
                <w:noProof/>
              </w:rPr>
              <w:t>C. Ontwikkeling van passend onderwijs</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_Toc31711038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3</w:t>
            </w:r>
            <w:r w:rsidR="002F259D" w:rsidRPr="002F259D">
              <w:rPr>
                <w:rFonts w:ascii="Calibri" w:hAnsi="Calibri" w:cs="Calibri"/>
                <w:noProof/>
                <w:webHidden/>
              </w:rPr>
              <w:fldChar w:fldCharType="end"/>
            </w:r>
          </w:hyperlink>
        </w:p>
        <w:p w14:paraId="12555242" w14:textId="6427B50B" w:rsidR="002F259D" w:rsidRPr="002F259D" w:rsidRDefault="006B0409">
          <w:pPr>
            <w:pStyle w:val="Inhopg1"/>
            <w:tabs>
              <w:tab w:val="right" w:leader="dot" w:pos="9396"/>
            </w:tabs>
            <w:rPr>
              <w:rFonts w:ascii="Calibri" w:hAnsi="Calibri" w:cs="Calibri"/>
              <w:noProof/>
            </w:rPr>
          </w:pPr>
          <w:hyperlink w:anchor="_Toc31711039" w:history="1">
            <w:r w:rsidR="002F259D" w:rsidRPr="002F259D">
              <w:rPr>
                <w:rStyle w:val="Hyperlink"/>
                <w:rFonts w:ascii="Calibri" w:eastAsia="Calibri" w:hAnsi="Calibri" w:cs="Calibri"/>
                <w:noProof/>
              </w:rPr>
              <w:t>D. Basisondersteuning</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_Toc31711039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5</w:t>
            </w:r>
            <w:r w:rsidR="002F259D" w:rsidRPr="002F259D">
              <w:rPr>
                <w:rFonts w:ascii="Calibri" w:hAnsi="Calibri" w:cs="Calibri"/>
                <w:noProof/>
                <w:webHidden/>
              </w:rPr>
              <w:fldChar w:fldCharType="end"/>
            </w:r>
          </w:hyperlink>
        </w:p>
        <w:p w14:paraId="6E416EF0" w14:textId="4D74F605" w:rsidR="002F259D" w:rsidRPr="002F259D" w:rsidRDefault="006B0409">
          <w:pPr>
            <w:pStyle w:val="Inhopg2"/>
            <w:tabs>
              <w:tab w:val="right" w:leader="dot" w:pos="9396"/>
            </w:tabs>
            <w:rPr>
              <w:rFonts w:ascii="Calibri" w:hAnsi="Calibri" w:cs="Calibri"/>
              <w:noProof/>
            </w:rPr>
          </w:pPr>
          <w:hyperlink w:anchor="_Toc31711040" w:history="1">
            <w:r w:rsidR="002F259D" w:rsidRPr="002F259D">
              <w:rPr>
                <w:rStyle w:val="Hyperlink"/>
                <w:rFonts w:ascii="Calibri" w:hAnsi="Calibri" w:cs="Calibri"/>
                <w:noProof/>
              </w:rPr>
              <w:t>D1  Basiskwaliteit: Beoordeling van de onderwijsinspectie</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_Toc31711040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5</w:t>
            </w:r>
            <w:r w:rsidR="002F259D" w:rsidRPr="002F259D">
              <w:rPr>
                <w:rFonts w:ascii="Calibri" w:hAnsi="Calibri" w:cs="Calibri"/>
                <w:noProof/>
                <w:webHidden/>
              </w:rPr>
              <w:fldChar w:fldCharType="end"/>
            </w:r>
          </w:hyperlink>
        </w:p>
        <w:p w14:paraId="5F49D988" w14:textId="242B4B35" w:rsidR="002F259D" w:rsidRPr="002F259D" w:rsidRDefault="006B0409">
          <w:pPr>
            <w:pStyle w:val="Inhopg2"/>
            <w:tabs>
              <w:tab w:val="right" w:leader="dot" w:pos="9396"/>
            </w:tabs>
            <w:rPr>
              <w:rFonts w:ascii="Calibri" w:hAnsi="Calibri" w:cs="Calibri"/>
              <w:noProof/>
            </w:rPr>
          </w:pPr>
          <w:hyperlink w:anchor="_Toc31711041" w:history="1">
            <w:r w:rsidR="002F259D" w:rsidRPr="002F259D">
              <w:rPr>
                <w:rStyle w:val="Hyperlink"/>
                <w:rFonts w:ascii="Calibri" w:hAnsi="Calibri" w:cs="Calibri"/>
                <w:noProof/>
              </w:rPr>
              <w:t>D2  Zelfbeoordeling: niveau van de basisondersteuning</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_Toc31711041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6</w:t>
            </w:r>
            <w:r w:rsidR="002F259D" w:rsidRPr="002F259D">
              <w:rPr>
                <w:rFonts w:ascii="Calibri" w:hAnsi="Calibri" w:cs="Calibri"/>
                <w:noProof/>
                <w:webHidden/>
              </w:rPr>
              <w:fldChar w:fldCharType="end"/>
            </w:r>
          </w:hyperlink>
        </w:p>
        <w:p w14:paraId="2F2B296C" w14:textId="2C0F0AEC" w:rsidR="002F259D" w:rsidRPr="002F259D" w:rsidRDefault="006B0409">
          <w:pPr>
            <w:pStyle w:val="Inhopg2"/>
            <w:tabs>
              <w:tab w:val="right" w:leader="dot" w:pos="9396"/>
            </w:tabs>
            <w:rPr>
              <w:rFonts w:ascii="Calibri" w:hAnsi="Calibri" w:cs="Calibri"/>
              <w:noProof/>
            </w:rPr>
          </w:pPr>
          <w:hyperlink w:anchor="_Toc31711042" w:history="1">
            <w:r w:rsidR="002F259D" w:rsidRPr="002F259D">
              <w:rPr>
                <w:rStyle w:val="Hyperlink"/>
                <w:rFonts w:ascii="Calibri" w:hAnsi="Calibri" w:cs="Calibri"/>
                <w:noProof/>
              </w:rPr>
              <w:t>D3  Specialismen in het team</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_Toc31711042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7</w:t>
            </w:r>
            <w:r w:rsidR="002F259D" w:rsidRPr="002F259D">
              <w:rPr>
                <w:rFonts w:ascii="Calibri" w:hAnsi="Calibri" w:cs="Calibri"/>
                <w:noProof/>
                <w:webHidden/>
              </w:rPr>
              <w:fldChar w:fldCharType="end"/>
            </w:r>
          </w:hyperlink>
        </w:p>
        <w:p w14:paraId="25E0E71B" w14:textId="446C5904" w:rsidR="002F259D" w:rsidRPr="002F259D" w:rsidRDefault="006B0409">
          <w:pPr>
            <w:pStyle w:val="Inhopg1"/>
            <w:tabs>
              <w:tab w:val="right" w:leader="dot" w:pos="9396"/>
            </w:tabs>
            <w:rPr>
              <w:rFonts w:ascii="Calibri" w:hAnsi="Calibri" w:cs="Calibri"/>
              <w:noProof/>
            </w:rPr>
          </w:pPr>
          <w:hyperlink w:anchor="_Toc31711043" w:history="1">
            <w:r w:rsidR="002F259D" w:rsidRPr="002F259D">
              <w:rPr>
                <w:rStyle w:val="Hyperlink"/>
                <w:rFonts w:ascii="Calibri" w:hAnsi="Calibri" w:cs="Calibri"/>
                <w:noProof/>
              </w:rPr>
              <w:t>E. Extra Ondersteuning</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_Toc31711043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7</w:t>
            </w:r>
            <w:r w:rsidR="002F259D" w:rsidRPr="002F259D">
              <w:rPr>
                <w:rFonts w:ascii="Calibri" w:hAnsi="Calibri" w:cs="Calibri"/>
                <w:noProof/>
                <w:webHidden/>
              </w:rPr>
              <w:fldChar w:fldCharType="end"/>
            </w:r>
          </w:hyperlink>
        </w:p>
        <w:p w14:paraId="400ECC9A" w14:textId="20002E8A" w:rsidR="002F259D" w:rsidRPr="002F259D" w:rsidRDefault="006B0409">
          <w:pPr>
            <w:pStyle w:val="Inhopg2"/>
            <w:tabs>
              <w:tab w:val="right" w:leader="dot" w:pos="9396"/>
            </w:tabs>
            <w:rPr>
              <w:rFonts w:ascii="Calibri" w:hAnsi="Calibri" w:cs="Calibri"/>
              <w:noProof/>
            </w:rPr>
          </w:pPr>
          <w:hyperlink w:anchor="_Toc31711044" w:history="1">
            <w:r w:rsidR="002F259D" w:rsidRPr="002F259D">
              <w:rPr>
                <w:rStyle w:val="Hyperlink"/>
                <w:rFonts w:ascii="Calibri" w:hAnsi="Calibri" w:cs="Calibri"/>
                <w:noProof/>
              </w:rPr>
              <w:t>E1  Analyse stimulerende en belemmerende factoren</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_Toc31711044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7</w:t>
            </w:r>
            <w:r w:rsidR="002F259D" w:rsidRPr="002F259D">
              <w:rPr>
                <w:rFonts w:ascii="Calibri" w:hAnsi="Calibri" w:cs="Calibri"/>
                <w:noProof/>
                <w:webHidden/>
              </w:rPr>
              <w:fldChar w:fldCharType="end"/>
            </w:r>
          </w:hyperlink>
        </w:p>
        <w:p w14:paraId="12CC08F7" w14:textId="465DAED5" w:rsidR="002F259D" w:rsidRPr="002F259D" w:rsidRDefault="006B0409">
          <w:pPr>
            <w:pStyle w:val="Inhopg2"/>
            <w:tabs>
              <w:tab w:val="right" w:leader="dot" w:pos="9396"/>
            </w:tabs>
            <w:rPr>
              <w:rFonts w:ascii="Calibri" w:hAnsi="Calibri" w:cs="Calibri"/>
              <w:noProof/>
            </w:rPr>
          </w:pPr>
          <w:hyperlink w:anchor="_Toc31711045" w:history="1">
            <w:r w:rsidR="002F259D" w:rsidRPr="002F259D">
              <w:rPr>
                <w:rStyle w:val="Hyperlink"/>
                <w:rFonts w:ascii="Calibri" w:hAnsi="Calibri" w:cs="Calibri"/>
                <w:noProof/>
              </w:rPr>
              <w:t>E2  Arrangementen voor lichte extra ondersteuning</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_Toc31711045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9</w:t>
            </w:r>
            <w:r w:rsidR="002F259D" w:rsidRPr="002F259D">
              <w:rPr>
                <w:rFonts w:ascii="Calibri" w:hAnsi="Calibri" w:cs="Calibri"/>
                <w:noProof/>
                <w:webHidden/>
              </w:rPr>
              <w:fldChar w:fldCharType="end"/>
            </w:r>
          </w:hyperlink>
        </w:p>
        <w:p w14:paraId="3880971D" w14:textId="36A2039C" w:rsidR="002F259D" w:rsidRPr="002F259D" w:rsidRDefault="006B0409">
          <w:pPr>
            <w:pStyle w:val="Inhopg2"/>
            <w:tabs>
              <w:tab w:val="right" w:leader="dot" w:pos="9396"/>
            </w:tabs>
            <w:rPr>
              <w:rFonts w:ascii="Calibri" w:hAnsi="Calibri" w:cs="Calibri"/>
              <w:noProof/>
            </w:rPr>
          </w:pPr>
          <w:hyperlink w:anchor="_Toc31711046" w:history="1">
            <w:r w:rsidR="002F259D" w:rsidRPr="002F259D">
              <w:rPr>
                <w:rStyle w:val="Hyperlink"/>
                <w:rFonts w:ascii="Calibri" w:hAnsi="Calibri" w:cs="Calibri"/>
                <w:noProof/>
              </w:rPr>
              <w:t>E3  Arrangementen voor intensieve extra ondersteuning</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_Toc31711046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9</w:t>
            </w:r>
            <w:r w:rsidR="002F259D" w:rsidRPr="002F259D">
              <w:rPr>
                <w:rFonts w:ascii="Calibri" w:hAnsi="Calibri" w:cs="Calibri"/>
                <w:noProof/>
                <w:webHidden/>
              </w:rPr>
              <w:fldChar w:fldCharType="end"/>
            </w:r>
          </w:hyperlink>
        </w:p>
        <w:p w14:paraId="383213E5" w14:textId="08F2C34A" w:rsidR="002F259D" w:rsidRPr="002F259D" w:rsidRDefault="006B0409">
          <w:pPr>
            <w:pStyle w:val="Inhopg1"/>
            <w:tabs>
              <w:tab w:val="right" w:leader="dot" w:pos="9396"/>
            </w:tabs>
            <w:rPr>
              <w:rFonts w:ascii="Calibri" w:hAnsi="Calibri" w:cs="Calibri"/>
              <w:noProof/>
            </w:rPr>
          </w:pPr>
          <w:hyperlink w:anchor="_Toc31711047" w:history="1">
            <w:r w:rsidR="002F259D" w:rsidRPr="002F259D">
              <w:rPr>
                <w:rStyle w:val="Hyperlink"/>
                <w:rFonts w:ascii="Calibri" w:hAnsi="Calibri" w:cs="Calibri"/>
                <w:noProof/>
              </w:rPr>
              <w:t>F. Feiten en aantallen</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_Toc31711047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10</w:t>
            </w:r>
            <w:r w:rsidR="002F259D" w:rsidRPr="002F259D">
              <w:rPr>
                <w:rFonts w:ascii="Calibri" w:hAnsi="Calibri" w:cs="Calibri"/>
                <w:noProof/>
                <w:webHidden/>
              </w:rPr>
              <w:fldChar w:fldCharType="end"/>
            </w:r>
          </w:hyperlink>
        </w:p>
        <w:p w14:paraId="7432024B" w14:textId="50E9B610" w:rsidR="002F259D" w:rsidRPr="002F259D" w:rsidRDefault="006B0409">
          <w:pPr>
            <w:pStyle w:val="Inhopg2"/>
            <w:tabs>
              <w:tab w:val="right" w:leader="dot" w:pos="9396"/>
            </w:tabs>
            <w:rPr>
              <w:rFonts w:ascii="Calibri" w:hAnsi="Calibri" w:cs="Calibri"/>
              <w:noProof/>
            </w:rPr>
          </w:pPr>
          <w:hyperlink w:anchor="_Toc31711048" w:history="1">
            <w:r w:rsidR="002F259D" w:rsidRPr="002F259D">
              <w:rPr>
                <w:rStyle w:val="Hyperlink"/>
                <w:rFonts w:ascii="Calibri" w:hAnsi="Calibri" w:cs="Calibri"/>
                <w:noProof/>
              </w:rPr>
              <w:t>F1  Uitstroom van leerlingen naar SBO/SO</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_Toc31711048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10</w:t>
            </w:r>
            <w:r w:rsidR="002F259D" w:rsidRPr="002F259D">
              <w:rPr>
                <w:rFonts w:ascii="Calibri" w:hAnsi="Calibri" w:cs="Calibri"/>
                <w:noProof/>
                <w:webHidden/>
              </w:rPr>
              <w:fldChar w:fldCharType="end"/>
            </w:r>
          </w:hyperlink>
        </w:p>
        <w:p w14:paraId="3D8EE9BD" w14:textId="3FD9E2CD" w:rsidR="002F259D" w:rsidRPr="002F259D" w:rsidRDefault="006B0409">
          <w:pPr>
            <w:pStyle w:val="Inhopg2"/>
            <w:tabs>
              <w:tab w:val="right" w:leader="dot" w:pos="9396"/>
            </w:tabs>
            <w:rPr>
              <w:rFonts w:ascii="Calibri" w:hAnsi="Calibri" w:cs="Calibri"/>
              <w:noProof/>
            </w:rPr>
          </w:pPr>
          <w:hyperlink w:anchor="_Toc31711049" w:history="1">
            <w:r w:rsidR="002F259D" w:rsidRPr="002F259D">
              <w:rPr>
                <w:rStyle w:val="Hyperlink"/>
                <w:rFonts w:ascii="Calibri" w:hAnsi="Calibri" w:cs="Calibri"/>
                <w:noProof/>
              </w:rPr>
              <w:t>F2  Extra ondersteuning binnen de basisschool</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_Toc31711049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10</w:t>
            </w:r>
            <w:r w:rsidR="002F259D" w:rsidRPr="002F259D">
              <w:rPr>
                <w:rFonts w:ascii="Calibri" w:hAnsi="Calibri" w:cs="Calibri"/>
                <w:noProof/>
                <w:webHidden/>
              </w:rPr>
              <w:fldChar w:fldCharType="end"/>
            </w:r>
          </w:hyperlink>
        </w:p>
        <w:p w14:paraId="2EA9C01E" w14:textId="75C0B1DE" w:rsidR="002F259D" w:rsidRPr="002F259D" w:rsidRDefault="006B0409">
          <w:pPr>
            <w:pStyle w:val="Inhopg1"/>
            <w:tabs>
              <w:tab w:val="right" w:leader="dot" w:pos="9396"/>
            </w:tabs>
            <w:rPr>
              <w:rFonts w:ascii="Calibri" w:hAnsi="Calibri" w:cs="Calibri"/>
              <w:noProof/>
            </w:rPr>
          </w:pPr>
          <w:hyperlink w:anchor="_Toc31711050" w:history="1">
            <w:r w:rsidR="002F259D" w:rsidRPr="002F259D">
              <w:rPr>
                <w:rStyle w:val="Hyperlink"/>
                <w:rFonts w:ascii="Calibri" w:hAnsi="Calibri" w:cs="Calibri"/>
                <w:noProof/>
              </w:rPr>
              <w:t>G. Samenwerkingspartners</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_Toc31711050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10</w:t>
            </w:r>
            <w:r w:rsidR="002F259D" w:rsidRPr="002F259D">
              <w:rPr>
                <w:rFonts w:ascii="Calibri" w:hAnsi="Calibri" w:cs="Calibri"/>
                <w:noProof/>
                <w:webHidden/>
              </w:rPr>
              <w:fldChar w:fldCharType="end"/>
            </w:r>
          </w:hyperlink>
        </w:p>
        <w:p w14:paraId="413C0B2D" w14:textId="65F315A8" w:rsidR="002F259D" w:rsidRPr="002F259D" w:rsidRDefault="006B0409">
          <w:pPr>
            <w:pStyle w:val="Inhopg1"/>
            <w:tabs>
              <w:tab w:val="right" w:leader="dot" w:pos="9396"/>
            </w:tabs>
            <w:rPr>
              <w:rFonts w:ascii="Calibri" w:hAnsi="Calibri" w:cs="Calibri"/>
              <w:noProof/>
            </w:rPr>
          </w:pPr>
          <w:hyperlink w:anchor="_Toc31711051" w:history="1">
            <w:r w:rsidR="002F259D" w:rsidRPr="002F259D">
              <w:rPr>
                <w:rStyle w:val="Hyperlink"/>
                <w:rFonts w:ascii="Calibri" w:hAnsi="Calibri" w:cs="Calibri"/>
                <w:noProof/>
              </w:rPr>
              <w:t>H. Grenzen aan het onderwijs</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_Toc31711051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11</w:t>
            </w:r>
            <w:r w:rsidR="002F259D" w:rsidRPr="002F259D">
              <w:rPr>
                <w:rFonts w:ascii="Calibri" w:hAnsi="Calibri" w:cs="Calibri"/>
                <w:noProof/>
                <w:webHidden/>
              </w:rPr>
              <w:fldChar w:fldCharType="end"/>
            </w:r>
          </w:hyperlink>
        </w:p>
        <w:p w14:paraId="378593BE" w14:textId="3DD8DDA6" w:rsidR="002F259D" w:rsidRPr="002F259D" w:rsidRDefault="006B0409">
          <w:pPr>
            <w:pStyle w:val="Inhopg1"/>
            <w:tabs>
              <w:tab w:val="right" w:leader="dot" w:pos="9396"/>
            </w:tabs>
            <w:rPr>
              <w:rFonts w:ascii="Calibri" w:hAnsi="Calibri" w:cs="Calibri"/>
              <w:noProof/>
            </w:rPr>
          </w:pPr>
          <w:hyperlink w:anchor="_Toc31711052" w:history="1">
            <w:r w:rsidR="002F259D" w:rsidRPr="002F259D">
              <w:rPr>
                <w:rStyle w:val="Hyperlink"/>
                <w:rFonts w:ascii="Calibri" w:hAnsi="Calibri" w:cs="Calibri"/>
                <w:noProof/>
              </w:rPr>
              <w:t>I. Ondersteuningsroute</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_Toc31711052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12</w:t>
            </w:r>
            <w:r w:rsidR="002F259D" w:rsidRPr="002F259D">
              <w:rPr>
                <w:rFonts w:ascii="Calibri" w:hAnsi="Calibri" w:cs="Calibri"/>
                <w:noProof/>
                <w:webHidden/>
              </w:rPr>
              <w:fldChar w:fldCharType="end"/>
            </w:r>
          </w:hyperlink>
        </w:p>
        <w:p w14:paraId="1A81A410" w14:textId="5EE420DF" w:rsidR="002F259D" w:rsidRPr="002F259D" w:rsidRDefault="006B0409">
          <w:pPr>
            <w:pStyle w:val="Inhopg1"/>
            <w:tabs>
              <w:tab w:val="right" w:leader="dot" w:pos="9396"/>
            </w:tabs>
            <w:rPr>
              <w:rFonts w:ascii="Calibri" w:hAnsi="Calibri" w:cs="Calibri"/>
              <w:noProof/>
            </w:rPr>
          </w:pPr>
          <w:hyperlink w:anchor="_Toc31711053" w:history="1">
            <w:r w:rsidR="002F259D" w:rsidRPr="002F259D">
              <w:rPr>
                <w:rStyle w:val="Hyperlink"/>
                <w:rFonts w:ascii="Calibri" w:hAnsi="Calibri" w:cs="Calibri"/>
                <w:noProof/>
              </w:rPr>
              <w:t>J. Ouderbetrokkenheid</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_Toc31711053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14</w:t>
            </w:r>
            <w:r w:rsidR="002F259D" w:rsidRPr="002F259D">
              <w:rPr>
                <w:rFonts w:ascii="Calibri" w:hAnsi="Calibri" w:cs="Calibri"/>
                <w:noProof/>
                <w:webHidden/>
              </w:rPr>
              <w:fldChar w:fldCharType="end"/>
            </w:r>
          </w:hyperlink>
        </w:p>
        <w:p w14:paraId="7A7FAA96" w14:textId="42051570" w:rsidR="002F259D" w:rsidRPr="002F259D" w:rsidRDefault="006B0409">
          <w:pPr>
            <w:pStyle w:val="Inhopg1"/>
            <w:tabs>
              <w:tab w:val="right" w:leader="dot" w:pos="9396"/>
            </w:tabs>
            <w:rPr>
              <w:rFonts w:ascii="Calibri" w:hAnsi="Calibri" w:cs="Calibri"/>
              <w:noProof/>
            </w:rPr>
          </w:pPr>
          <w:hyperlink w:anchor="_Toc31711054" w:history="1">
            <w:r w:rsidR="002F259D" w:rsidRPr="002F259D">
              <w:rPr>
                <w:rStyle w:val="Hyperlink"/>
                <w:rFonts w:ascii="Calibri" w:hAnsi="Calibri" w:cs="Calibri"/>
                <w:noProof/>
              </w:rPr>
              <w:t>K. Geschillen</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_Toc31711054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15</w:t>
            </w:r>
            <w:r w:rsidR="002F259D" w:rsidRPr="002F259D">
              <w:rPr>
                <w:rFonts w:ascii="Calibri" w:hAnsi="Calibri" w:cs="Calibri"/>
                <w:noProof/>
                <w:webHidden/>
              </w:rPr>
              <w:fldChar w:fldCharType="end"/>
            </w:r>
          </w:hyperlink>
        </w:p>
        <w:p w14:paraId="0EC04637" w14:textId="397E424B" w:rsidR="002F259D" w:rsidRPr="002F259D" w:rsidRDefault="006B0409">
          <w:pPr>
            <w:pStyle w:val="Inhopg1"/>
            <w:tabs>
              <w:tab w:val="right" w:leader="dot" w:pos="9396"/>
            </w:tabs>
            <w:rPr>
              <w:rFonts w:ascii="Calibri" w:hAnsi="Calibri" w:cs="Calibri"/>
              <w:noProof/>
            </w:rPr>
          </w:pPr>
          <w:hyperlink w:anchor="_Toc31711055" w:history="1">
            <w:r w:rsidR="002F259D" w:rsidRPr="002F259D">
              <w:rPr>
                <w:rStyle w:val="Hyperlink"/>
                <w:rFonts w:ascii="Calibri" w:eastAsia="Arial" w:hAnsi="Calibri" w:cs="Calibri"/>
                <w:noProof/>
              </w:rPr>
              <w:t>L. Financiële onderbouwing van passend onderwijs</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_Toc31711055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16</w:t>
            </w:r>
            <w:r w:rsidR="002F259D" w:rsidRPr="002F259D">
              <w:rPr>
                <w:rFonts w:ascii="Calibri" w:hAnsi="Calibri" w:cs="Calibri"/>
                <w:noProof/>
                <w:webHidden/>
              </w:rPr>
              <w:fldChar w:fldCharType="end"/>
            </w:r>
          </w:hyperlink>
        </w:p>
        <w:p w14:paraId="01525A11" w14:textId="6EC61233" w:rsidR="002F259D" w:rsidRDefault="006B0409">
          <w:pPr>
            <w:pStyle w:val="Inhopg1"/>
            <w:tabs>
              <w:tab w:val="right" w:leader="dot" w:pos="9396"/>
            </w:tabs>
            <w:rPr>
              <w:rFonts w:cstheme="minorBidi"/>
              <w:noProof/>
            </w:rPr>
          </w:pPr>
          <w:hyperlink w:anchor="_Toc31711056" w:history="1">
            <w:r w:rsidR="002F259D" w:rsidRPr="002F259D">
              <w:rPr>
                <w:rStyle w:val="Hyperlink"/>
                <w:rFonts w:ascii="Calibri" w:hAnsi="Calibri" w:cs="Calibri"/>
                <w:noProof/>
              </w:rPr>
              <w:t>M. Medezeggenschapsraad</w:t>
            </w:r>
            <w:r w:rsidR="002F259D" w:rsidRPr="002F259D">
              <w:rPr>
                <w:rFonts w:ascii="Calibri" w:hAnsi="Calibri" w:cs="Calibri"/>
                <w:noProof/>
                <w:webHidden/>
              </w:rPr>
              <w:tab/>
            </w:r>
            <w:r w:rsidR="002F259D" w:rsidRPr="002F259D">
              <w:rPr>
                <w:rFonts w:ascii="Calibri" w:hAnsi="Calibri" w:cs="Calibri"/>
                <w:noProof/>
                <w:webHidden/>
              </w:rPr>
              <w:fldChar w:fldCharType="begin"/>
            </w:r>
            <w:r w:rsidR="002F259D" w:rsidRPr="002F259D">
              <w:rPr>
                <w:rFonts w:ascii="Calibri" w:hAnsi="Calibri" w:cs="Calibri"/>
                <w:noProof/>
                <w:webHidden/>
              </w:rPr>
              <w:instrText xml:space="preserve"> PAGEREF _Toc31711056 \h </w:instrText>
            </w:r>
            <w:r w:rsidR="002F259D" w:rsidRPr="002F259D">
              <w:rPr>
                <w:rFonts w:ascii="Calibri" w:hAnsi="Calibri" w:cs="Calibri"/>
                <w:noProof/>
                <w:webHidden/>
              </w:rPr>
            </w:r>
            <w:r w:rsidR="002F259D" w:rsidRPr="002F259D">
              <w:rPr>
                <w:rFonts w:ascii="Calibri" w:hAnsi="Calibri" w:cs="Calibri"/>
                <w:noProof/>
                <w:webHidden/>
              </w:rPr>
              <w:fldChar w:fldCharType="separate"/>
            </w:r>
            <w:r w:rsidR="002F259D" w:rsidRPr="002F259D">
              <w:rPr>
                <w:rFonts w:ascii="Calibri" w:hAnsi="Calibri" w:cs="Calibri"/>
                <w:noProof/>
                <w:webHidden/>
              </w:rPr>
              <w:t>17</w:t>
            </w:r>
            <w:r w:rsidR="002F259D" w:rsidRPr="002F259D">
              <w:rPr>
                <w:rFonts w:ascii="Calibri" w:hAnsi="Calibri" w:cs="Calibri"/>
                <w:noProof/>
                <w:webHidden/>
              </w:rPr>
              <w:fldChar w:fldCharType="end"/>
            </w:r>
          </w:hyperlink>
        </w:p>
        <w:p w14:paraId="46C27817" w14:textId="69514ABA" w:rsidR="008B4588" w:rsidRPr="003B375C" w:rsidRDefault="008B4588">
          <w:pPr>
            <w:rPr>
              <w:rFonts w:asciiTheme="majorHAnsi" w:hAnsiTheme="majorHAnsi" w:cstheme="majorHAnsi"/>
            </w:rPr>
          </w:pPr>
          <w:r w:rsidRPr="003B375C">
            <w:rPr>
              <w:rFonts w:asciiTheme="majorHAnsi" w:hAnsiTheme="majorHAnsi" w:cstheme="majorHAnsi"/>
              <w:b/>
              <w:bCs/>
            </w:rPr>
            <w:fldChar w:fldCharType="end"/>
          </w:r>
        </w:p>
      </w:sdtContent>
    </w:sdt>
    <w:p w14:paraId="5B02F5F0" w14:textId="77777777" w:rsidR="00F63507" w:rsidRPr="008B4588" w:rsidRDefault="00326649" w:rsidP="006C1B80">
      <w:pPr>
        <w:pStyle w:val="Kop1"/>
        <w:numPr>
          <w:ilvl w:val="0"/>
          <w:numId w:val="2"/>
        </w:numPr>
        <w:shd w:val="clear" w:color="auto" w:fill="D5DCE4"/>
        <w:spacing w:line="276" w:lineRule="auto"/>
        <w:ind w:left="567" w:right="850" w:hanging="567"/>
        <w:rPr>
          <w:rFonts w:asciiTheme="majorHAnsi" w:eastAsia="Gadugi" w:hAnsiTheme="majorHAnsi" w:cstheme="majorHAnsi"/>
          <w:bCs/>
        </w:rPr>
      </w:pPr>
      <w:bookmarkStart w:id="0" w:name="_Toc31711036"/>
      <w:r w:rsidRPr="008B4588">
        <w:rPr>
          <w:rFonts w:asciiTheme="majorHAnsi" w:eastAsia="Gadugi" w:hAnsiTheme="majorHAnsi" w:cstheme="majorHAnsi"/>
          <w:bCs/>
        </w:rPr>
        <w:t>Wat is een schoolondersteuningsprofiel?</w:t>
      </w:r>
      <w:bookmarkEnd w:id="0"/>
    </w:p>
    <w:p w14:paraId="1BA1D613" w14:textId="77777777" w:rsidR="00F63507" w:rsidRDefault="00F63507">
      <w:pPr>
        <w:ind w:left="567" w:right="1355"/>
        <w:rPr>
          <w:rFonts w:ascii="Gadugi" w:eastAsia="Gadugi" w:hAnsi="Gadugi" w:cs="Gadugi"/>
          <w:color w:val="1F4E79"/>
        </w:rPr>
      </w:pPr>
    </w:p>
    <w:p w14:paraId="2A9E613C" w14:textId="445F015D" w:rsidR="00F63507" w:rsidRPr="00205B3A" w:rsidRDefault="00326649" w:rsidP="006C1B80">
      <w:pPr>
        <w:ind w:left="567"/>
      </w:pPr>
      <w:r w:rsidRPr="00205B3A">
        <w:t xml:space="preserve">Een schoolondersteuningsprofiel is een wettelijk verplicht document (WPO) waarin </w:t>
      </w:r>
      <w:r w:rsidR="00AF5ED2" w:rsidRPr="00205B3A">
        <w:t>d</w:t>
      </w:r>
      <w:r w:rsidRPr="00205B3A">
        <w:t>e school beschrijft hoe passend onderwijs wordt vormgegeven en wat de school op dat gebied te bieden heeft. Onze school hanteert een format voor het schoolondersteuningsprofiel dat de samenwerkende schoolbesturen van Amsterdam en Diemen hebben vastgesteld. De verantwoording van het schoolondersteuningsprofiel gebeurt in het jaarverslag  van onze school en het bestuursverslag van de stichting.</w:t>
      </w:r>
    </w:p>
    <w:p w14:paraId="1904F578" w14:textId="77777777" w:rsidR="00F63507" w:rsidRPr="00205B3A" w:rsidRDefault="00F63507">
      <w:pPr>
        <w:ind w:left="567" w:right="1355"/>
      </w:pPr>
    </w:p>
    <w:p w14:paraId="6E49B8AF" w14:textId="77777777" w:rsidR="00F63507" w:rsidRPr="00205B3A" w:rsidRDefault="00326649" w:rsidP="006C1B80">
      <w:pPr>
        <w:spacing w:after="240"/>
        <w:ind w:left="567"/>
      </w:pPr>
      <w:r w:rsidRPr="00205B3A">
        <w:t>Dit schoolondersteuningsprofiel wordt jaarlijks bijgewerkt en voorgelegd aan de medezeggenschapsraad. U vindt het schoolondersteuningsprofiel ook op onze website.</w:t>
      </w:r>
    </w:p>
    <w:p w14:paraId="15BCA683" w14:textId="11E7AA70" w:rsidR="00F63507" w:rsidRPr="008B4588" w:rsidRDefault="0088029E" w:rsidP="003B375C">
      <w:pPr>
        <w:rPr>
          <w:rStyle w:val="Kop1Char"/>
          <w:rFonts w:eastAsia="Calibri"/>
        </w:rPr>
      </w:pPr>
      <w:r>
        <w:rPr>
          <w:rFonts w:cs="Calibri"/>
          <w:color w:val="2E74B5"/>
          <w:sz w:val="22"/>
          <w:szCs w:val="22"/>
        </w:rPr>
        <w:br w:type="page"/>
      </w:r>
      <w:r w:rsidR="00326649" w:rsidRPr="008B4588">
        <w:rPr>
          <w:rStyle w:val="Kop1Char"/>
          <w:rFonts w:eastAsia="Calibri"/>
        </w:rPr>
        <w:lastRenderedPageBreak/>
        <w:t>A. Contactgegevens school</w:t>
      </w:r>
    </w:p>
    <w:p w14:paraId="014CA325" w14:textId="77777777" w:rsidR="00F63507" w:rsidRDefault="00F63507">
      <w:pPr>
        <w:rPr>
          <w:rFonts w:ascii="Times New Roman" w:eastAsia="Times New Roman" w:hAnsi="Times New Roman" w:cs="Times New Roman"/>
        </w:rPr>
      </w:pPr>
    </w:p>
    <w:p w14:paraId="741B74B7" w14:textId="77777777" w:rsidR="00F63507" w:rsidRDefault="00F63507">
      <w:pPr>
        <w:rPr>
          <w:rFonts w:ascii="Times New Roman" w:eastAsia="Times New Roman" w:hAnsi="Times New Roman" w:cs="Times New Roman"/>
        </w:rPr>
      </w:pPr>
    </w:p>
    <w:tbl>
      <w:tblPr>
        <w:tblStyle w:val="ad"/>
        <w:tblW w:w="8789" w:type="dxa"/>
        <w:tblInd w:w="562"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94"/>
        <w:gridCol w:w="6095"/>
      </w:tblGrid>
      <w:tr w:rsidR="00F63507" w14:paraId="107CCA08" w14:textId="77777777" w:rsidTr="007636BA">
        <w:tc>
          <w:tcPr>
            <w:tcW w:w="2694" w:type="dxa"/>
            <w:tcBorders>
              <w:top w:val="single" w:sz="4" w:space="0" w:color="000000"/>
              <w:left w:val="single" w:sz="4" w:space="0" w:color="000000"/>
              <w:bottom w:val="single" w:sz="4" w:space="0" w:color="000000"/>
            </w:tcBorders>
            <w:shd w:val="clear" w:color="auto" w:fill="DEEAF6"/>
          </w:tcPr>
          <w:p w14:paraId="5C598C1D" w14:textId="77777777" w:rsidR="00F63507" w:rsidRDefault="00326649">
            <w:pPr>
              <w:spacing w:line="380" w:lineRule="auto"/>
              <w:rPr>
                <w:rFonts w:cs="Calibri"/>
                <w:b/>
                <w:color w:val="0070C0"/>
                <w:sz w:val="22"/>
                <w:szCs w:val="22"/>
              </w:rPr>
            </w:pPr>
            <w:r>
              <w:rPr>
                <w:rFonts w:cs="Calibri"/>
                <w:b/>
                <w:color w:val="0070C0"/>
                <w:sz w:val="22"/>
                <w:szCs w:val="22"/>
              </w:rPr>
              <w:t>Naam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2610EAC" w14:textId="0A3ADEE8" w:rsidR="00F63507" w:rsidRPr="006C1B80" w:rsidRDefault="00416909">
            <w:pPr>
              <w:spacing w:line="380" w:lineRule="auto"/>
              <w:rPr>
                <w:rFonts w:cs="Calibri"/>
                <w:sz w:val="22"/>
                <w:szCs w:val="22"/>
              </w:rPr>
            </w:pPr>
            <w:r w:rsidRPr="006C1B80">
              <w:rPr>
                <w:rFonts w:cs="Calibri"/>
                <w:sz w:val="22"/>
                <w:szCs w:val="22"/>
              </w:rPr>
              <w:t>A</w:t>
            </w:r>
            <w:r w:rsidR="006C1B80" w:rsidRPr="006C1B80">
              <w:rPr>
                <w:rFonts w:cs="Calibri"/>
                <w:sz w:val="22"/>
                <w:szCs w:val="22"/>
              </w:rPr>
              <w:t>BBS</w:t>
            </w:r>
            <w:r w:rsidRPr="006C1B80">
              <w:rPr>
                <w:rFonts w:cs="Calibri"/>
                <w:sz w:val="22"/>
                <w:szCs w:val="22"/>
              </w:rPr>
              <w:t xml:space="preserve"> De Zuiderzee</w:t>
            </w:r>
          </w:p>
        </w:tc>
      </w:tr>
      <w:tr w:rsidR="00F63507" w14:paraId="0169DC56" w14:textId="77777777" w:rsidTr="007636BA">
        <w:tc>
          <w:tcPr>
            <w:tcW w:w="2694" w:type="dxa"/>
            <w:tcBorders>
              <w:top w:val="single" w:sz="4" w:space="0" w:color="000000"/>
              <w:left w:val="single" w:sz="4" w:space="0" w:color="000000"/>
              <w:bottom w:val="single" w:sz="4" w:space="0" w:color="000000"/>
            </w:tcBorders>
            <w:shd w:val="clear" w:color="auto" w:fill="DEEAF6"/>
          </w:tcPr>
          <w:p w14:paraId="1E5F5DF7" w14:textId="77777777" w:rsidR="00F63507" w:rsidRDefault="00326649">
            <w:pPr>
              <w:spacing w:line="380" w:lineRule="auto"/>
              <w:rPr>
                <w:rFonts w:cs="Calibri"/>
                <w:b/>
                <w:color w:val="0070C0"/>
                <w:sz w:val="22"/>
                <w:szCs w:val="22"/>
              </w:rPr>
            </w:pPr>
            <w:r>
              <w:rPr>
                <w:rFonts w:cs="Calibri"/>
                <w:b/>
                <w:color w:val="0070C0"/>
                <w:sz w:val="22"/>
                <w:szCs w:val="22"/>
              </w:rPr>
              <w:t xml:space="preserve">Adres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4BA48407" w14:textId="77777777" w:rsidR="00F63507" w:rsidRPr="006C1B80" w:rsidRDefault="00416909">
            <w:pPr>
              <w:spacing w:line="380" w:lineRule="auto"/>
              <w:rPr>
                <w:rFonts w:cs="Calibri"/>
                <w:sz w:val="22"/>
                <w:szCs w:val="22"/>
              </w:rPr>
            </w:pPr>
            <w:r w:rsidRPr="006C1B80">
              <w:rPr>
                <w:rFonts w:cs="Calibri"/>
                <w:sz w:val="22"/>
                <w:szCs w:val="22"/>
              </w:rPr>
              <w:t>Brigantijnkade 51, 1086 VB  Amsterdam (IJburg)</w:t>
            </w:r>
          </w:p>
        </w:tc>
      </w:tr>
      <w:tr w:rsidR="00F63507" w14:paraId="7C61403F" w14:textId="77777777" w:rsidTr="007636BA">
        <w:tc>
          <w:tcPr>
            <w:tcW w:w="2694" w:type="dxa"/>
            <w:tcBorders>
              <w:top w:val="single" w:sz="4" w:space="0" w:color="000000"/>
              <w:left w:val="single" w:sz="4" w:space="0" w:color="000000"/>
              <w:bottom w:val="single" w:sz="4" w:space="0" w:color="000000"/>
            </w:tcBorders>
            <w:shd w:val="clear" w:color="auto" w:fill="DEEAF6"/>
          </w:tcPr>
          <w:p w14:paraId="55366FE9" w14:textId="77777777" w:rsidR="00F63507" w:rsidRDefault="00326649">
            <w:pPr>
              <w:spacing w:line="380" w:lineRule="auto"/>
              <w:rPr>
                <w:rFonts w:cs="Calibri"/>
                <w:b/>
                <w:color w:val="0070C0"/>
                <w:sz w:val="22"/>
                <w:szCs w:val="22"/>
              </w:rPr>
            </w:pPr>
            <w:r>
              <w:rPr>
                <w:rFonts w:cs="Calibri"/>
                <w:b/>
                <w:color w:val="0070C0"/>
                <w:sz w:val="22"/>
                <w:szCs w:val="22"/>
              </w:rPr>
              <w:t>Brinnummer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24701EFB" w14:textId="4E43DB53" w:rsidR="00F63507" w:rsidRPr="006C1B80" w:rsidRDefault="00416909">
            <w:pPr>
              <w:spacing w:line="380" w:lineRule="auto"/>
              <w:rPr>
                <w:rFonts w:cs="Calibri"/>
                <w:sz w:val="22"/>
                <w:szCs w:val="22"/>
              </w:rPr>
            </w:pPr>
            <w:r w:rsidRPr="006C1B80">
              <w:rPr>
                <w:rFonts w:cs="Calibri"/>
                <w:sz w:val="22"/>
                <w:szCs w:val="22"/>
              </w:rPr>
              <w:t>27</w:t>
            </w:r>
            <w:r w:rsidR="006C1B80" w:rsidRPr="006C1B80">
              <w:rPr>
                <w:rFonts w:cs="Calibri"/>
                <w:sz w:val="22"/>
                <w:szCs w:val="22"/>
              </w:rPr>
              <w:t>PU</w:t>
            </w:r>
          </w:p>
        </w:tc>
      </w:tr>
      <w:tr w:rsidR="00F63507" w14:paraId="56402E98" w14:textId="77777777" w:rsidTr="007636BA">
        <w:tc>
          <w:tcPr>
            <w:tcW w:w="2694" w:type="dxa"/>
            <w:tcBorders>
              <w:top w:val="single" w:sz="4" w:space="0" w:color="000000"/>
              <w:left w:val="single" w:sz="4" w:space="0" w:color="000000"/>
              <w:bottom w:val="single" w:sz="4" w:space="0" w:color="000000"/>
            </w:tcBorders>
            <w:shd w:val="clear" w:color="auto" w:fill="DEEAF6"/>
          </w:tcPr>
          <w:p w14:paraId="39EAB283" w14:textId="77777777" w:rsidR="00F63507" w:rsidRDefault="00326649">
            <w:pPr>
              <w:spacing w:line="380" w:lineRule="auto"/>
              <w:rPr>
                <w:rFonts w:cs="Calibri"/>
                <w:b/>
                <w:color w:val="0070C0"/>
                <w:sz w:val="22"/>
                <w:szCs w:val="22"/>
              </w:rPr>
            </w:pPr>
            <w:r>
              <w:rPr>
                <w:rFonts w:cs="Calibri"/>
                <w:b/>
                <w:color w:val="0070C0"/>
                <w:sz w:val="22"/>
                <w:szCs w:val="22"/>
              </w:rPr>
              <w:t>telefoonnr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BCF2EB7" w14:textId="77777777" w:rsidR="00F63507" w:rsidRPr="006C1B80" w:rsidRDefault="00416909">
            <w:pPr>
              <w:spacing w:line="380" w:lineRule="auto"/>
              <w:rPr>
                <w:rFonts w:cs="Calibri"/>
                <w:sz w:val="22"/>
                <w:szCs w:val="22"/>
              </w:rPr>
            </w:pPr>
            <w:r w:rsidRPr="006C1B80">
              <w:rPr>
                <w:rFonts w:cs="Calibri"/>
                <w:sz w:val="22"/>
                <w:szCs w:val="22"/>
              </w:rPr>
              <w:t>020-4165862</w:t>
            </w:r>
          </w:p>
        </w:tc>
      </w:tr>
      <w:tr w:rsidR="00F63507" w14:paraId="53B64530" w14:textId="77777777" w:rsidTr="007636BA">
        <w:tc>
          <w:tcPr>
            <w:tcW w:w="2694" w:type="dxa"/>
            <w:tcBorders>
              <w:top w:val="single" w:sz="4" w:space="0" w:color="000000"/>
              <w:left w:val="single" w:sz="4" w:space="0" w:color="000000"/>
              <w:bottom w:val="single" w:sz="4" w:space="0" w:color="000000"/>
            </w:tcBorders>
            <w:shd w:val="clear" w:color="auto" w:fill="DEEAF6"/>
          </w:tcPr>
          <w:p w14:paraId="774870D4" w14:textId="77777777" w:rsidR="00F63507" w:rsidRDefault="00326649">
            <w:pPr>
              <w:spacing w:line="380" w:lineRule="auto"/>
              <w:rPr>
                <w:rFonts w:cs="Calibri"/>
                <w:b/>
                <w:color w:val="0070C0"/>
                <w:sz w:val="22"/>
                <w:szCs w:val="22"/>
              </w:rPr>
            </w:pPr>
            <w:r>
              <w:rPr>
                <w:rFonts w:cs="Calibri"/>
                <w:b/>
                <w:color w:val="0070C0"/>
                <w:sz w:val="22"/>
                <w:szCs w:val="22"/>
              </w:rPr>
              <w:t>E-mailadres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11D7FA2" w14:textId="77777777" w:rsidR="00F63507" w:rsidRPr="006C1B80" w:rsidRDefault="00416909">
            <w:pPr>
              <w:spacing w:line="380" w:lineRule="auto"/>
              <w:rPr>
                <w:rFonts w:cs="Calibri"/>
                <w:sz w:val="22"/>
                <w:szCs w:val="22"/>
              </w:rPr>
            </w:pPr>
            <w:r w:rsidRPr="006C1B80">
              <w:rPr>
                <w:rFonts w:cs="Calibri"/>
                <w:sz w:val="22"/>
                <w:szCs w:val="22"/>
              </w:rPr>
              <w:t>directie@abbsdezuiderzee.nl</w:t>
            </w:r>
          </w:p>
        </w:tc>
      </w:tr>
    </w:tbl>
    <w:p w14:paraId="12892C64" w14:textId="77777777" w:rsidR="00F63507" w:rsidRDefault="00F63507">
      <w:pPr>
        <w:spacing w:line="380" w:lineRule="auto"/>
        <w:rPr>
          <w:rFonts w:ascii="Times New Roman" w:eastAsia="Times New Roman" w:hAnsi="Times New Roman" w:cs="Times New Roman"/>
        </w:rPr>
      </w:pPr>
    </w:p>
    <w:p w14:paraId="3378A5A9" w14:textId="77777777" w:rsidR="00F63507" w:rsidRPr="008B4588" w:rsidRDefault="00326649" w:rsidP="0088029E">
      <w:pPr>
        <w:pStyle w:val="Kop1"/>
        <w:numPr>
          <w:ilvl w:val="0"/>
          <w:numId w:val="0"/>
        </w:numPr>
        <w:rPr>
          <w:rStyle w:val="Kop1Char"/>
          <w:rFonts w:eastAsia="Calibri"/>
        </w:rPr>
      </w:pPr>
      <w:bookmarkStart w:id="1" w:name="_Toc31711037"/>
      <w:r w:rsidRPr="008B4588">
        <w:rPr>
          <w:rStyle w:val="Kop1Char"/>
          <w:rFonts w:eastAsia="Calibri"/>
        </w:rPr>
        <w:t>B. Onderwijskundig concept van de school</w:t>
      </w:r>
      <w:bookmarkEnd w:id="1"/>
    </w:p>
    <w:p w14:paraId="36781A1D" w14:textId="77777777" w:rsidR="00F63507" w:rsidRDefault="00F63507">
      <w:pPr>
        <w:ind w:right="860"/>
        <w:rPr>
          <w:color w:val="2E74B5"/>
          <w:highlight w:val="white"/>
        </w:rPr>
      </w:pPr>
    </w:p>
    <w:p w14:paraId="388E9C95" w14:textId="77777777" w:rsidR="00F63507" w:rsidRDefault="00326649">
      <w:pPr>
        <w:ind w:left="567" w:right="860"/>
        <w:rPr>
          <w:rFonts w:cs="Calibri"/>
          <w:b/>
          <w:color w:val="0070C0"/>
          <w:sz w:val="22"/>
          <w:szCs w:val="22"/>
        </w:rPr>
      </w:pPr>
      <w:r>
        <w:rPr>
          <w:rFonts w:cs="Calibri"/>
          <w:b/>
          <w:color w:val="0070C0"/>
          <w:sz w:val="22"/>
          <w:szCs w:val="22"/>
        </w:rPr>
        <w:t>Onderwijskundig concept</w:t>
      </w:r>
    </w:p>
    <w:p w14:paraId="4433779F" w14:textId="77777777" w:rsidR="00F63507" w:rsidRDefault="00F63507">
      <w:pPr>
        <w:rPr>
          <w:rFonts w:ascii="Times New Roman" w:eastAsia="Times New Roman" w:hAnsi="Times New Roman" w:cs="Times New Roman"/>
          <w:color w:val="2E74B5"/>
        </w:rPr>
      </w:pPr>
    </w:p>
    <w:tbl>
      <w:tblPr>
        <w:tblStyle w:val="ae"/>
        <w:tblW w:w="8789" w:type="dxa"/>
        <w:tblInd w:w="562"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968"/>
        <w:gridCol w:w="4821"/>
      </w:tblGrid>
      <w:tr w:rsidR="00F63507" w14:paraId="29D5739D" w14:textId="77777777" w:rsidTr="006D032A">
        <w:tc>
          <w:tcPr>
            <w:tcW w:w="3968" w:type="dxa"/>
            <w:tcBorders>
              <w:top w:val="single" w:sz="4" w:space="0" w:color="000000"/>
              <w:left w:val="single" w:sz="4" w:space="0" w:color="000000"/>
              <w:bottom w:val="single" w:sz="4" w:space="0" w:color="000000"/>
            </w:tcBorders>
            <w:shd w:val="clear" w:color="auto" w:fill="DEEAF6"/>
          </w:tcPr>
          <w:p w14:paraId="0580DC64" w14:textId="77777777" w:rsidR="00F63507" w:rsidRDefault="00326649">
            <w:pPr>
              <w:spacing w:line="380" w:lineRule="auto"/>
              <w:rPr>
                <w:rFonts w:cs="Calibri"/>
                <w:b/>
                <w:color w:val="0070C0"/>
                <w:sz w:val="22"/>
                <w:szCs w:val="22"/>
              </w:rPr>
            </w:pPr>
            <w:r>
              <w:rPr>
                <w:rFonts w:cs="Calibri"/>
                <w:b/>
                <w:color w:val="0070C0"/>
                <w:sz w:val="22"/>
                <w:szCs w:val="22"/>
              </w:rPr>
              <w:t xml:space="preserve">Dalton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3B93A2B3" w14:textId="77777777" w:rsidR="00F63507" w:rsidRDefault="00F63507">
            <w:pPr>
              <w:spacing w:line="380" w:lineRule="auto"/>
              <w:rPr>
                <w:rFonts w:cs="Calibri"/>
                <w:b/>
                <w:color w:val="0070C0"/>
                <w:sz w:val="22"/>
                <w:szCs w:val="22"/>
              </w:rPr>
            </w:pPr>
          </w:p>
        </w:tc>
      </w:tr>
      <w:tr w:rsidR="00F63507" w14:paraId="3A13C9D3" w14:textId="77777777" w:rsidTr="006D032A">
        <w:tc>
          <w:tcPr>
            <w:tcW w:w="3968" w:type="dxa"/>
            <w:tcBorders>
              <w:top w:val="single" w:sz="4" w:space="0" w:color="000000"/>
              <w:left w:val="single" w:sz="4" w:space="0" w:color="000000"/>
              <w:bottom w:val="single" w:sz="4" w:space="0" w:color="000000"/>
            </w:tcBorders>
            <w:shd w:val="clear" w:color="auto" w:fill="DEEAF6"/>
          </w:tcPr>
          <w:p w14:paraId="7CC1058E" w14:textId="77777777" w:rsidR="00F63507" w:rsidRDefault="00326649">
            <w:pPr>
              <w:spacing w:line="380" w:lineRule="auto"/>
              <w:rPr>
                <w:rFonts w:cs="Calibri"/>
                <w:b/>
                <w:color w:val="0070C0"/>
                <w:sz w:val="22"/>
                <w:szCs w:val="22"/>
              </w:rPr>
            </w:pPr>
            <w:r>
              <w:rPr>
                <w:rFonts w:cs="Calibri"/>
                <w:b/>
                <w:color w:val="0070C0"/>
                <w:sz w:val="22"/>
                <w:szCs w:val="22"/>
              </w:rPr>
              <w:t xml:space="preserve">Montessori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13FF0948" w14:textId="77777777" w:rsidR="00F63507" w:rsidRDefault="00326649">
            <w:pPr>
              <w:spacing w:line="380" w:lineRule="auto"/>
              <w:rPr>
                <w:rFonts w:cs="Calibri"/>
                <w:b/>
                <w:sz w:val="22"/>
                <w:szCs w:val="22"/>
              </w:rPr>
            </w:pPr>
            <w:r>
              <w:rPr>
                <w:rFonts w:cs="Calibri"/>
                <w:sz w:val="22"/>
                <w:szCs w:val="22"/>
              </w:rPr>
              <w:t xml:space="preserve"> </w:t>
            </w:r>
          </w:p>
        </w:tc>
      </w:tr>
      <w:tr w:rsidR="00F63507" w14:paraId="28C2AC3B" w14:textId="77777777" w:rsidTr="006D032A">
        <w:tc>
          <w:tcPr>
            <w:tcW w:w="3968" w:type="dxa"/>
            <w:tcBorders>
              <w:top w:val="single" w:sz="4" w:space="0" w:color="000000"/>
              <w:left w:val="single" w:sz="4" w:space="0" w:color="000000"/>
              <w:bottom w:val="single" w:sz="4" w:space="0" w:color="000000"/>
            </w:tcBorders>
            <w:shd w:val="clear" w:color="auto" w:fill="DEEAF6"/>
          </w:tcPr>
          <w:p w14:paraId="2432861C" w14:textId="77777777" w:rsidR="00F63507" w:rsidRDefault="00326649">
            <w:pPr>
              <w:spacing w:line="380" w:lineRule="auto"/>
              <w:rPr>
                <w:rFonts w:cs="Calibri"/>
                <w:b/>
                <w:color w:val="0070C0"/>
                <w:sz w:val="22"/>
                <w:szCs w:val="22"/>
              </w:rPr>
            </w:pPr>
            <w:r>
              <w:rPr>
                <w:rFonts w:cs="Calibri"/>
                <w:b/>
                <w:color w:val="0070C0"/>
                <w:sz w:val="22"/>
                <w:szCs w:val="22"/>
              </w:rPr>
              <w:t>OGO</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414FAD93" w14:textId="77777777" w:rsidR="00F63507" w:rsidRDefault="00F63507">
            <w:pPr>
              <w:spacing w:line="380" w:lineRule="auto"/>
              <w:rPr>
                <w:rFonts w:cs="Calibri"/>
                <w:b/>
                <w:color w:val="0070C0"/>
                <w:sz w:val="22"/>
                <w:szCs w:val="22"/>
              </w:rPr>
            </w:pPr>
          </w:p>
        </w:tc>
      </w:tr>
      <w:tr w:rsidR="00F63507" w14:paraId="43D6B8E5" w14:textId="77777777" w:rsidTr="006D032A">
        <w:tc>
          <w:tcPr>
            <w:tcW w:w="3968" w:type="dxa"/>
            <w:tcBorders>
              <w:top w:val="single" w:sz="4" w:space="0" w:color="000000"/>
              <w:left w:val="single" w:sz="4" w:space="0" w:color="000000"/>
              <w:bottom w:val="single" w:sz="4" w:space="0" w:color="000000"/>
            </w:tcBorders>
            <w:shd w:val="clear" w:color="auto" w:fill="DEEAF6"/>
          </w:tcPr>
          <w:p w14:paraId="4F562661" w14:textId="77777777" w:rsidR="00F63507" w:rsidRDefault="00326649">
            <w:pPr>
              <w:spacing w:line="380" w:lineRule="auto"/>
              <w:rPr>
                <w:rFonts w:cs="Calibri"/>
                <w:b/>
                <w:color w:val="0070C0"/>
                <w:sz w:val="22"/>
                <w:szCs w:val="22"/>
              </w:rPr>
            </w:pPr>
            <w:r>
              <w:rPr>
                <w:rFonts w:cs="Calibri"/>
                <w:b/>
                <w:color w:val="0070C0"/>
                <w:sz w:val="22"/>
                <w:szCs w:val="22"/>
              </w:rPr>
              <w:t>Jenaplan</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370B3400" w14:textId="77777777" w:rsidR="00F63507" w:rsidRDefault="00F63507">
            <w:pPr>
              <w:spacing w:line="380" w:lineRule="auto"/>
              <w:rPr>
                <w:rFonts w:cs="Calibri"/>
                <w:b/>
                <w:color w:val="0070C0"/>
                <w:sz w:val="22"/>
                <w:szCs w:val="22"/>
              </w:rPr>
            </w:pPr>
          </w:p>
        </w:tc>
      </w:tr>
      <w:tr w:rsidR="00F63507" w14:paraId="20373B6B" w14:textId="77777777" w:rsidTr="006D032A">
        <w:tc>
          <w:tcPr>
            <w:tcW w:w="3968" w:type="dxa"/>
            <w:tcBorders>
              <w:top w:val="single" w:sz="4" w:space="0" w:color="000000"/>
              <w:left w:val="single" w:sz="4" w:space="0" w:color="000000"/>
              <w:bottom w:val="single" w:sz="4" w:space="0" w:color="000000"/>
            </w:tcBorders>
            <w:shd w:val="clear" w:color="auto" w:fill="DEEAF6"/>
          </w:tcPr>
          <w:p w14:paraId="1F7FFB51" w14:textId="77777777" w:rsidR="00F63507" w:rsidRDefault="00326649">
            <w:pPr>
              <w:spacing w:line="380" w:lineRule="auto"/>
              <w:rPr>
                <w:rFonts w:cs="Calibri"/>
                <w:b/>
                <w:color w:val="0070C0"/>
                <w:sz w:val="22"/>
                <w:szCs w:val="22"/>
              </w:rPr>
            </w:pPr>
            <w:r>
              <w:rPr>
                <w:rFonts w:cs="Calibri"/>
                <w:b/>
                <w:color w:val="0070C0"/>
                <w:sz w:val="22"/>
                <w:szCs w:val="22"/>
              </w:rPr>
              <w:t>Cultuurprofiel</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0BD908E7" w14:textId="77777777" w:rsidR="00F63507" w:rsidRDefault="00F63507">
            <w:pPr>
              <w:spacing w:line="380" w:lineRule="auto"/>
              <w:rPr>
                <w:rFonts w:cs="Calibri"/>
                <w:b/>
                <w:color w:val="0070C0"/>
                <w:sz w:val="22"/>
                <w:szCs w:val="22"/>
              </w:rPr>
            </w:pPr>
          </w:p>
        </w:tc>
      </w:tr>
      <w:tr w:rsidR="00F63507" w14:paraId="7F63B80C" w14:textId="77777777" w:rsidTr="006D032A">
        <w:tc>
          <w:tcPr>
            <w:tcW w:w="3968" w:type="dxa"/>
            <w:tcBorders>
              <w:top w:val="single" w:sz="4" w:space="0" w:color="000000"/>
              <w:left w:val="single" w:sz="4" w:space="0" w:color="000000"/>
              <w:bottom w:val="single" w:sz="4" w:space="0" w:color="000000"/>
            </w:tcBorders>
            <w:shd w:val="clear" w:color="auto" w:fill="DEEAF6"/>
          </w:tcPr>
          <w:p w14:paraId="01EF45E0" w14:textId="77777777" w:rsidR="00F63507" w:rsidRDefault="00326649">
            <w:pPr>
              <w:spacing w:line="380" w:lineRule="auto"/>
              <w:rPr>
                <w:rFonts w:cs="Calibri"/>
                <w:b/>
                <w:color w:val="0070C0"/>
                <w:sz w:val="22"/>
                <w:szCs w:val="22"/>
              </w:rPr>
            </w:pPr>
            <w:r>
              <w:rPr>
                <w:rFonts w:cs="Calibri"/>
                <w:b/>
                <w:color w:val="0070C0"/>
                <w:sz w:val="22"/>
                <w:szCs w:val="22"/>
              </w:rPr>
              <w:t>Vrije School</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53585939" w14:textId="77777777" w:rsidR="00F63507" w:rsidRDefault="00F63507">
            <w:pPr>
              <w:spacing w:line="380" w:lineRule="auto"/>
              <w:rPr>
                <w:rFonts w:cs="Calibri"/>
                <w:b/>
                <w:color w:val="0070C0"/>
                <w:sz w:val="22"/>
                <w:szCs w:val="22"/>
              </w:rPr>
            </w:pPr>
          </w:p>
        </w:tc>
      </w:tr>
      <w:tr w:rsidR="00F63507" w14:paraId="004AE7F9" w14:textId="77777777" w:rsidTr="006D032A">
        <w:tc>
          <w:tcPr>
            <w:tcW w:w="3968" w:type="dxa"/>
            <w:tcBorders>
              <w:top w:val="single" w:sz="4" w:space="0" w:color="000000"/>
              <w:left w:val="single" w:sz="4" w:space="0" w:color="000000"/>
              <w:bottom w:val="single" w:sz="4" w:space="0" w:color="000000"/>
            </w:tcBorders>
            <w:shd w:val="clear" w:color="auto" w:fill="DEEAF6"/>
          </w:tcPr>
          <w:p w14:paraId="2F989B1F" w14:textId="77777777" w:rsidR="00F63507" w:rsidRDefault="00326649">
            <w:pPr>
              <w:spacing w:line="380" w:lineRule="auto"/>
              <w:rPr>
                <w:rFonts w:cs="Calibri"/>
                <w:b/>
                <w:color w:val="0070C0"/>
                <w:sz w:val="22"/>
                <w:szCs w:val="22"/>
              </w:rPr>
            </w:pPr>
            <w:r>
              <w:rPr>
                <w:rFonts w:cs="Calibri"/>
                <w:b/>
                <w:color w:val="0070C0"/>
                <w:sz w:val="22"/>
                <w:szCs w:val="22"/>
              </w:rPr>
              <w:t>Anders nl.</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0C83CA5C" w14:textId="77777777" w:rsidR="00F63507" w:rsidRPr="00D60BE3" w:rsidRDefault="004F38E2" w:rsidP="003F3610">
            <w:pPr>
              <w:pStyle w:val="Ballontekst"/>
              <w:rPr>
                <w:rFonts w:asciiTheme="majorHAnsi" w:hAnsiTheme="majorHAnsi"/>
                <w:sz w:val="20"/>
                <w:szCs w:val="20"/>
              </w:rPr>
            </w:pPr>
            <w:r w:rsidRPr="00D60BE3">
              <w:rPr>
                <w:rFonts w:asciiTheme="majorHAnsi" w:hAnsiTheme="majorHAnsi"/>
                <w:sz w:val="20"/>
                <w:szCs w:val="20"/>
              </w:rPr>
              <w:t>Ontwikkelingsgericht onderwijs (OGO)</w:t>
            </w:r>
          </w:p>
          <w:p w14:paraId="36F6D396" w14:textId="45F39B1F" w:rsidR="00416909" w:rsidRPr="00D60BE3" w:rsidRDefault="00416909" w:rsidP="003F3610">
            <w:pPr>
              <w:pStyle w:val="Ballontekst"/>
              <w:rPr>
                <w:rFonts w:asciiTheme="majorHAnsi" w:hAnsiTheme="majorHAnsi"/>
                <w:sz w:val="20"/>
                <w:szCs w:val="20"/>
              </w:rPr>
            </w:pPr>
            <w:r w:rsidRPr="00D60BE3">
              <w:rPr>
                <w:rFonts w:asciiTheme="majorHAnsi" w:hAnsiTheme="majorHAnsi"/>
                <w:sz w:val="20"/>
                <w:szCs w:val="20"/>
              </w:rPr>
              <w:t>De Zuiderzee is een algemeen bijzondere basisschool op IJburg. De school staat voor kwalitatief goed en betekenisvol onderwijs, dat wordt vormgegeven vanuit de principes van ontwikkelingsgericht onderwijs (OGO). Binnen het OGO staan samenwerken, spelend en onderzoekend leren centraal. Het onderwijs draagt bij aan de brede ontwikkeling van kinderen.</w:t>
            </w:r>
          </w:p>
          <w:p w14:paraId="2D92C27D" w14:textId="723C0129" w:rsidR="003F3610" w:rsidRDefault="003F3610" w:rsidP="003F3610">
            <w:pPr>
              <w:pStyle w:val="Ballontekst"/>
            </w:pPr>
          </w:p>
          <w:p w14:paraId="79AD1D52" w14:textId="16287DAF" w:rsidR="00416909" w:rsidRDefault="00416909" w:rsidP="003F3610">
            <w:pPr>
              <w:pStyle w:val="Ballontekst"/>
              <w:rPr>
                <w:rFonts w:asciiTheme="majorHAnsi" w:hAnsiTheme="majorHAnsi"/>
                <w:sz w:val="20"/>
                <w:szCs w:val="20"/>
              </w:rPr>
            </w:pPr>
            <w:r w:rsidRPr="00D60BE3">
              <w:rPr>
                <w:rFonts w:asciiTheme="majorHAnsi" w:hAnsiTheme="majorHAnsi"/>
                <w:sz w:val="20"/>
                <w:szCs w:val="20"/>
              </w:rPr>
              <w:t xml:space="preserve">Zie verder onze schoolgids: </w:t>
            </w:r>
            <w:hyperlink r:id="rId11" w:history="1">
              <w:r w:rsidR="00906970" w:rsidRPr="004A2FA3">
                <w:rPr>
                  <w:rStyle w:val="Hyperlink"/>
                  <w:rFonts w:asciiTheme="majorHAnsi" w:hAnsiTheme="majorHAnsi"/>
                  <w:sz w:val="20"/>
                  <w:szCs w:val="20"/>
                </w:rPr>
                <w:t>https://www.abbsdezuiderzee.nl/school-ijburg-zeeburgereiland/de-zuiderzee-school-voor-ontwikkelingsgericht-onderwijs-ogo</w:t>
              </w:r>
            </w:hyperlink>
          </w:p>
          <w:p w14:paraId="361FE2C1" w14:textId="395E81FA" w:rsidR="00906970" w:rsidRPr="00D60BE3" w:rsidRDefault="00906970" w:rsidP="003F3610">
            <w:pPr>
              <w:pStyle w:val="Ballontekst"/>
              <w:rPr>
                <w:rFonts w:asciiTheme="majorHAnsi" w:hAnsiTheme="majorHAnsi"/>
                <w:sz w:val="20"/>
                <w:szCs w:val="20"/>
              </w:rPr>
            </w:pPr>
          </w:p>
        </w:tc>
      </w:tr>
    </w:tbl>
    <w:p w14:paraId="54B1F779" w14:textId="77777777" w:rsidR="00F63507" w:rsidRDefault="00F63507">
      <w:pPr>
        <w:rPr>
          <w:rFonts w:ascii="Times New Roman" w:eastAsia="Times New Roman" w:hAnsi="Times New Roman" w:cs="Times New Roman"/>
        </w:rPr>
      </w:pPr>
    </w:p>
    <w:p w14:paraId="1D723C8E" w14:textId="532CE793" w:rsidR="00F63507" w:rsidRPr="003B375C" w:rsidRDefault="00326649" w:rsidP="003B375C">
      <w:pPr>
        <w:pStyle w:val="Kop1"/>
        <w:numPr>
          <w:ilvl w:val="0"/>
          <w:numId w:val="0"/>
        </w:numPr>
        <w:ind w:left="426" w:hanging="426"/>
        <w:rPr>
          <w:rFonts w:eastAsia="Calibri"/>
        </w:rPr>
      </w:pPr>
      <w:bookmarkStart w:id="2" w:name="_Toc31711038"/>
      <w:r w:rsidRPr="003B375C">
        <w:rPr>
          <w:rFonts w:eastAsia="Calibri"/>
        </w:rPr>
        <w:t>C. Ontwikkeling van passend onderwijs</w:t>
      </w:r>
      <w:bookmarkEnd w:id="2"/>
      <w:r w:rsidRPr="003B375C">
        <w:rPr>
          <w:rFonts w:eastAsia="Calibri"/>
        </w:rPr>
        <w:t xml:space="preserve"> </w:t>
      </w:r>
    </w:p>
    <w:p w14:paraId="4289DBE4" w14:textId="77777777" w:rsidR="00F63507" w:rsidRDefault="00F63507">
      <w:pPr>
        <w:ind w:left="567"/>
        <w:rPr>
          <w:rFonts w:cs="Calibri"/>
          <w:b/>
          <w:color w:val="0070C0"/>
          <w:sz w:val="22"/>
          <w:szCs w:val="22"/>
        </w:rPr>
      </w:pPr>
    </w:p>
    <w:p w14:paraId="4A1BEA77" w14:textId="77777777" w:rsidR="00DF14ED" w:rsidRPr="003B375C" w:rsidRDefault="00DF14ED">
      <w:pPr>
        <w:ind w:left="567"/>
        <w:rPr>
          <w:b/>
          <w:bCs/>
        </w:rPr>
      </w:pPr>
      <w:r w:rsidRPr="003B375C">
        <w:rPr>
          <w:b/>
          <w:bCs/>
        </w:rPr>
        <w:t>Waarde en trots</w:t>
      </w:r>
    </w:p>
    <w:p w14:paraId="26B019A5" w14:textId="656761B3" w:rsidR="00D27455" w:rsidRPr="00205B3A" w:rsidRDefault="006C1B80">
      <w:pPr>
        <w:ind w:left="567"/>
      </w:pPr>
      <w:r w:rsidRPr="00205B3A">
        <w:t xml:space="preserve">Binnen het ontwikkelingsgerichte onderwijs (OGO) is het uitgangspunt dat leerlingen van elkaar verschillen en dat deze verschillen er mogen zijn. Leerlingen leren van en met elkaar binnen de groep als ‘community of learners’. Goed onderwijs vanuit deze OGO visie, is daarmee ook passend. Elk kind kan op eigen wijze meedoen in de sociaal-culturele praktijken en het onderzoek. Daarbij vindt ontwikkeling plaats in de eigen zone van naaste ontwikkeling. De ontwikkeling van kinderen wordt gevolgd en in beeld gebracht. Op basis hiervan plant de leerkracht vervolgaanbod. De leerkracht stemt instructies, begeleiding en onderwijstijd af op de behoefte van de groep en van individuele kinderen. We wegen goed af in welke basisgroep de ontwikkeling van het kind het best gestimuleerd kan worden en maken ook gebruik van groepsoverstijgende activiteiten en mogelijkheden. </w:t>
      </w:r>
    </w:p>
    <w:p w14:paraId="0FDE3192" w14:textId="52C718CA" w:rsidR="00D27455" w:rsidRPr="00205B3A" w:rsidRDefault="006C1B80">
      <w:pPr>
        <w:ind w:left="567"/>
      </w:pPr>
      <w:r w:rsidRPr="00205B3A">
        <w:lastRenderedPageBreak/>
        <w:t>Soms vraagt de ontwikkeling van een kind om extra en andere ondersteuning en/of om andere doelen en activiteiten. Dit wordt met ouders besproken en zorgen, vragen en mogelijkheden worden samen in kaart gebracht. Soms worden daarbij ook externe deskundigen betrokken. Als duidelijk is welke zorg- en onderwijsbehoeften er zijn, wordt een plan gemaakt om in die behoefte te voorzien. Dit wordt regelmatig geëvalueerd. Daar waar het kan, vindt ondersteuning plaats binnen en in verbinding met de groep. Daar waar het nodig is, vindt ondersteuning soms plaats buiten de eigen groep (RT, arrangementen). Een kind kan bij ons op school blijven zolang de ondersteuningsbehoefte van het kind past binnen de mogelijkheden van de school.</w:t>
      </w:r>
    </w:p>
    <w:p w14:paraId="45B67C9C" w14:textId="77777777" w:rsidR="00DF14ED" w:rsidRPr="00205B3A" w:rsidRDefault="00DF14ED" w:rsidP="00DF14ED">
      <w:pPr>
        <w:ind w:left="567"/>
      </w:pPr>
      <w:r w:rsidRPr="00205B3A">
        <w:t xml:space="preserve">De school gebruikt een samenhangend systeem van instrumenten en procedures voor het volgen van de prestaties en de ontwikkeling van de leerlingen Op basis van een analyse van de verzamelde gegevens, bepaalt de school de aard en de zorg voor leerlingen met een extra onderwijsbehoefte. De school voert deze ondersteuning planmatig uit. </w:t>
      </w:r>
    </w:p>
    <w:p w14:paraId="04D73D00" w14:textId="77777777" w:rsidR="00DF14ED" w:rsidRPr="00205B3A" w:rsidRDefault="00DF14ED" w:rsidP="00DF14ED">
      <w:pPr>
        <w:ind w:left="567"/>
      </w:pPr>
      <w:r w:rsidRPr="00205B3A">
        <w:t>Wij hebben een zeer diverse leerlingpopulatie en de meeste kinderen ontwikkelen zich naar hun eigen mogelijkheden op onze school. Ons leesonderwijs is zeer sterk, kinderen met een zeer snelle of juist langzame cognitieve ontwikkeling komen tot hun recht én blijven bij de groep horen binnen de thematische activiteiten. Leerkrachten zien en waarderen verschillen en begeleiden de kinderen 'op maat'. We signaleren problemen in het algemeen tijdig en werken hierbij samen met ouders. Er is een goede samenwerking met externe partners. De ondersteuning wordt planmatig aangepakt en regelmatig geëvalueerd</w:t>
      </w:r>
    </w:p>
    <w:p w14:paraId="663D614D" w14:textId="5BCABE8F" w:rsidR="00DF14ED" w:rsidRPr="00205B3A" w:rsidRDefault="00DF14ED">
      <w:pPr>
        <w:ind w:left="567"/>
      </w:pPr>
    </w:p>
    <w:p w14:paraId="0BFD49E5" w14:textId="70CB8EA1" w:rsidR="00DF14ED" w:rsidRPr="003B375C" w:rsidRDefault="00DF14ED">
      <w:pPr>
        <w:ind w:left="567"/>
        <w:rPr>
          <w:b/>
          <w:bCs/>
        </w:rPr>
      </w:pPr>
      <w:r w:rsidRPr="003B375C">
        <w:rPr>
          <w:b/>
          <w:bCs/>
        </w:rPr>
        <w:t>Grenzen</w:t>
      </w:r>
    </w:p>
    <w:p w14:paraId="0109FB68" w14:textId="77777777" w:rsidR="00735779" w:rsidRDefault="00D27455">
      <w:pPr>
        <w:ind w:left="567"/>
      </w:pPr>
      <w:r w:rsidRPr="00205B3A">
        <w:t xml:space="preserve">Er zijn wel </w:t>
      </w:r>
      <w:r w:rsidR="006C1B80" w:rsidRPr="00205B3A">
        <w:t>grenzen aan wat wij kunnen bieden.</w:t>
      </w:r>
      <w:r w:rsidRPr="00205B3A">
        <w:t xml:space="preserve"> </w:t>
      </w:r>
      <w:r w:rsidR="006C1B80" w:rsidRPr="00205B3A">
        <w:t>Grenzen liggen daar waar wij onvoldoende kennis of middelen hebben om de voor het kind benodigde aanpassingen te doen of om de ondersteuning te bieden waaraan een kind behoefte heeft.</w:t>
      </w:r>
      <w:r w:rsidRPr="00205B3A">
        <w:t xml:space="preserve"> </w:t>
      </w:r>
      <w:r w:rsidR="00735779">
        <w:t xml:space="preserve">Een deel van deze grenzen zullen we kunnen opheffen door ons onderwijs verder te ontwikkelen, de deskundigheid in het team verder te vergroten en door na te denken over geschikte groeperingsvormen. Er zijn ook factoren waar wij zelf geen invloed op hebben, zoals praktische en financiële grenzen. Het kan daarom voorkomen dat de Zuiderzee voor een kind niet langer de beste plek is. Bij het beoordelen of de Zuiderzee nog steeds de beste plek is voor een kind, stellen wij ons steeds de vragen: </w:t>
      </w:r>
    </w:p>
    <w:p w14:paraId="1DC251D9" w14:textId="77777777" w:rsidR="00735779" w:rsidRDefault="00735779">
      <w:pPr>
        <w:ind w:left="567"/>
      </w:pPr>
      <w:r>
        <w:t xml:space="preserve">• Is dit nog goed voor het kind? Ontwikkelt dit kind zich naar zijn mogelijkheden? Is er sprake van welbevinden? </w:t>
      </w:r>
    </w:p>
    <w:p w14:paraId="74540C70" w14:textId="77777777" w:rsidR="00735779" w:rsidRDefault="00735779">
      <w:pPr>
        <w:ind w:left="567"/>
      </w:pPr>
      <w:r>
        <w:t xml:space="preserve">• Is dit nog goed voor de groep? Is de veiligheid in de groep gewaarborgd? Kan de leerkracht voldoende aandacht geven aan alle kinderen? </w:t>
      </w:r>
    </w:p>
    <w:p w14:paraId="04D38D12" w14:textId="77777777" w:rsidR="007F2547" w:rsidRDefault="00735779">
      <w:pPr>
        <w:ind w:left="567"/>
      </w:pPr>
      <w:r>
        <w:t xml:space="preserve">• Is dit nog goed voor de leerkracht? Is de veiligheid voor de leerkracht gewaarborgd? Is de ondersteuning die gevraagd wordt door de leerkracht (of elders binnen de school) te realiseren? </w:t>
      </w:r>
    </w:p>
    <w:p w14:paraId="66078218" w14:textId="77777777" w:rsidR="007F2547" w:rsidRDefault="00735779">
      <w:pPr>
        <w:ind w:left="567"/>
      </w:pPr>
      <w:r>
        <w:t xml:space="preserve">• Hebben ouders vertrouwen in de aanpak en visie van de school? Delen zij benodigde informatie? Werken zij mee aan wat het kind nodig heeft binnen de mogelijkheden die zij daarvoor hebben? </w:t>
      </w:r>
    </w:p>
    <w:p w14:paraId="0BA3998A" w14:textId="77777777" w:rsidR="007F2547" w:rsidRDefault="00735779">
      <w:pPr>
        <w:ind w:left="567"/>
      </w:pPr>
      <w:r>
        <w:t xml:space="preserve">• Heeft de school genoeg financiële middelen om de benodigde ondersteuning mogelijk te maken? </w:t>
      </w:r>
    </w:p>
    <w:p w14:paraId="7D9F6A01" w14:textId="77777777" w:rsidR="007F2547" w:rsidRDefault="007F2547">
      <w:pPr>
        <w:ind w:left="567"/>
      </w:pPr>
    </w:p>
    <w:p w14:paraId="4A6446BB" w14:textId="77777777" w:rsidR="007F2547" w:rsidRDefault="00735779">
      <w:pPr>
        <w:ind w:left="567"/>
      </w:pPr>
      <w:r>
        <w:t xml:space="preserve">Als één of meer van deze vragen met ‘nee’ moet worden beantwoord en het blijkt niet mogelijk om daar verandering in te brengen binnen de mogelijkheden van kind, school en ouders, dan is het tijd om een andere onderwijsplek te vinden voor het kind. </w:t>
      </w:r>
    </w:p>
    <w:p w14:paraId="376375A0" w14:textId="77777777" w:rsidR="007F2547" w:rsidRDefault="007F2547">
      <w:pPr>
        <w:ind w:left="567"/>
      </w:pPr>
    </w:p>
    <w:p w14:paraId="2209542D" w14:textId="2247F091" w:rsidR="007F2547" w:rsidRDefault="00735779">
      <w:pPr>
        <w:ind w:left="567"/>
      </w:pPr>
      <w:r>
        <w:t xml:space="preserve">Ook bij het toelaten van kinderen met extra ondersteuningsbehoeften gelden bovenstaande criteria. </w:t>
      </w:r>
      <w:r w:rsidR="007F2547">
        <w:t>Onze grenzen liggen ook bij:</w:t>
      </w:r>
      <w:r>
        <w:t xml:space="preserve"> </w:t>
      </w:r>
    </w:p>
    <w:p w14:paraId="4E91F9F0" w14:textId="77777777" w:rsidR="007F2547" w:rsidRDefault="00735779">
      <w:pPr>
        <w:ind w:left="567"/>
      </w:pPr>
      <w:r>
        <w:t xml:space="preserve">• medisch handelen, waarvoor een BIG-registratie nodig is; </w:t>
      </w:r>
    </w:p>
    <w:p w14:paraId="6F7E8020" w14:textId="77777777" w:rsidR="007F2547" w:rsidRDefault="00735779">
      <w:pPr>
        <w:ind w:left="567"/>
      </w:pPr>
      <w:r>
        <w:t xml:space="preserve">• extreem gedrag, waardoor de leerkracht geen les meer kan geven en/of het kind zelf en/of andere kinderen of personeelsleden niet meer veilig zijn. Het kind is door niemand meer te sturen. We gebruiken hiervoor een protocol gedrag. Indien nodig gaan we op zoek naar een andere onderwijsplek en/of over tot schorsen/verwijderen; </w:t>
      </w:r>
    </w:p>
    <w:p w14:paraId="0B0D4FC8" w14:textId="77777777" w:rsidR="007F2547" w:rsidRDefault="00735779">
      <w:pPr>
        <w:ind w:left="567"/>
      </w:pPr>
      <w:r>
        <w:t xml:space="preserve">• </w:t>
      </w:r>
      <w:r w:rsidR="007F2547">
        <w:t xml:space="preserve">kinderen </w:t>
      </w:r>
      <w:r>
        <w:t xml:space="preserve">die nog niet zindelijk zijn en waarvoor de leerkracht handelingen moet verrichten; </w:t>
      </w:r>
    </w:p>
    <w:p w14:paraId="507E87AF" w14:textId="71E5F057" w:rsidR="007F2547" w:rsidRDefault="00735779">
      <w:pPr>
        <w:ind w:left="567"/>
      </w:pPr>
      <w:r>
        <w:t xml:space="preserve">• dusdanige (cognitieve of andere) beperkingen, </w:t>
      </w:r>
      <w:r w:rsidR="007F2547">
        <w:t>die</w:t>
      </w:r>
      <w:r>
        <w:t xml:space="preserve"> binnen de groep onvoldoende </w:t>
      </w:r>
      <w:r w:rsidR="007F2547">
        <w:t>kunnen worden</w:t>
      </w:r>
      <w:r w:rsidR="00DE5655">
        <w:t xml:space="preserve"> </w:t>
      </w:r>
      <w:r>
        <w:t xml:space="preserve">ondersteuning geboden </w:t>
      </w:r>
      <w:r w:rsidR="007F2547">
        <w:t>kunnen</w:t>
      </w:r>
      <w:r>
        <w:t xml:space="preserve"> worden. Het gaat dan bijvoorbeeld om het aantal leerlingen wat hanteerbaar is bij het uitvoeren van OPP’s in relatie tot het aantal (vastgestelde) leerlingen per groep. </w:t>
      </w:r>
    </w:p>
    <w:p w14:paraId="2F2DE8D3" w14:textId="77777777" w:rsidR="007F2547" w:rsidRDefault="00735779">
      <w:pPr>
        <w:ind w:left="567"/>
      </w:pPr>
      <w:r>
        <w:t xml:space="preserve">• </w:t>
      </w:r>
      <w:r w:rsidR="007F2547">
        <w:t xml:space="preserve">financiën </w:t>
      </w:r>
      <w:r>
        <w:t xml:space="preserve">– wij geven inmiddels (meer dan) 100% van ons extra ondersteuningsbudget uit aan extra ondersteuning van onze huidige leerlingen. </w:t>
      </w:r>
    </w:p>
    <w:p w14:paraId="140379F3" w14:textId="77777777" w:rsidR="007F2547" w:rsidRDefault="00735779">
      <w:pPr>
        <w:ind w:left="567"/>
      </w:pPr>
      <w:r>
        <w:t xml:space="preserve">• </w:t>
      </w:r>
      <w:r w:rsidR="007F2547">
        <w:t xml:space="preserve">een niet goed verlopende </w:t>
      </w:r>
      <w:r>
        <w:t>samenwerking met ouders, ouders geen vertrouwen hebben in de school en dit vertrouwen niet herwonnen kan worden, ouders de visie niet onderschrijven, waarbij informatie niet wordt gedeeld en/of waarbij ouders niet kunnen of willen instemmen met het handelingsdeel van het OPP. We zien de ouder als partner in de driehoek ouder, kind, leerkracht waarbinnen de ontwikkeling van het kind centraal staat. Als er geen goede samenwerking is tussen ouders en school, kunnen wij geen passende ondersteuning bieden en is het noodzakelijk dat er een andere school wordt gevonden.</w:t>
      </w:r>
    </w:p>
    <w:p w14:paraId="3CFCE741" w14:textId="77777777" w:rsidR="007F2547" w:rsidRDefault="007F2547">
      <w:pPr>
        <w:ind w:left="567"/>
        <w:rPr>
          <w:b/>
        </w:rPr>
      </w:pPr>
    </w:p>
    <w:p w14:paraId="026A5651" w14:textId="4D409077" w:rsidR="00D27455" w:rsidRPr="00205B3A" w:rsidRDefault="007F2547">
      <w:pPr>
        <w:ind w:left="567"/>
      </w:pPr>
      <w:r w:rsidRPr="007F2547">
        <w:rPr>
          <w:b/>
        </w:rPr>
        <w:t>Wij hanteren een maximum aantal kinderen per groep van 28 en plaatsen in principe geen nieuwe kinderen met uitgebreide extra ondersteuningsbehoeften, behoefte aan een arrangement of OPP in een groep waar al twee of meer kinderen zitten met zo’n behoefte.</w:t>
      </w:r>
      <w:r>
        <w:t xml:space="preserve"> </w:t>
      </w:r>
      <w:r w:rsidR="00D27455" w:rsidRPr="00205B3A">
        <w:t>Ook hanteren wij een protocol ‘gedrag’ om duidelijk te zijn over onze grenzen m.b.t. een veilige leeromgeving.</w:t>
      </w:r>
    </w:p>
    <w:p w14:paraId="18F16021" w14:textId="77777777" w:rsidR="00D27455" w:rsidRPr="00205B3A" w:rsidRDefault="00D27455">
      <w:pPr>
        <w:ind w:left="567"/>
      </w:pPr>
    </w:p>
    <w:p w14:paraId="416D2A07" w14:textId="77777777" w:rsidR="00D27455" w:rsidRPr="003B375C" w:rsidRDefault="00D27455">
      <w:pPr>
        <w:ind w:left="567"/>
        <w:rPr>
          <w:b/>
          <w:bCs/>
        </w:rPr>
      </w:pPr>
      <w:r w:rsidRPr="003B375C">
        <w:rPr>
          <w:b/>
          <w:bCs/>
        </w:rPr>
        <w:t>Ambitie</w:t>
      </w:r>
    </w:p>
    <w:p w14:paraId="444B9644" w14:textId="783DB151" w:rsidR="00DF14ED" w:rsidRPr="00205B3A" w:rsidRDefault="00D27455">
      <w:pPr>
        <w:ind w:left="567"/>
      </w:pPr>
      <w:r w:rsidRPr="00205B3A">
        <w:t xml:space="preserve">Wij streven er naar dat bij alle leerkrachten de ondersteuningsroute goed bekend is. Iedere leerkracht </w:t>
      </w:r>
      <w:r w:rsidR="00DF14ED" w:rsidRPr="00205B3A">
        <w:t>weet wanneer er moet worden ‘opgeschaald’ of schakelt bijtijd</w:t>
      </w:r>
      <w:r w:rsidR="00DE5655">
        <w:t>s</w:t>
      </w:r>
      <w:r w:rsidR="00DF14ED" w:rsidRPr="00205B3A">
        <w:t xml:space="preserve"> de intern begeleider in om te bepalen of de ondersteuning naar een volgende fase moet doorschuiven. Hierbij willen we ouders goed betrekken.</w:t>
      </w:r>
    </w:p>
    <w:p w14:paraId="10D3E7DC" w14:textId="77777777" w:rsidR="00E96371" w:rsidRDefault="00DF14ED">
      <w:pPr>
        <w:ind w:left="567"/>
      </w:pPr>
      <w:r w:rsidRPr="00205B3A">
        <w:t xml:space="preserve">Daarnaast </w:t>
      </w:r>
      <w:r w:rsidR="00D27455" w:rsidRPr="00205B3A">
        <w:t xml:space="preserve">willen </w:t>
      </w:r>
      <w:r w:rsidRPr="00205B3A">
        <w:t xml:space="preserve">wij </w:t>
      </w:r>
      <w:r w:rsidR="00D27455" w:rsidRPr="00205B3A">
        <w:t>ons verder ontwikkelen ten aanzien van kennis van specifieke onderwijsbehoeften en verder ervaring opdoen met het tegemoet komen aan deze specifieke onderwijsbehoeften.</w:t>
      </w:r>
    </w:p>
    <w:p w14:paraId="3DC59E88" w14:textId="2354B1D8" w:rsidR="00F63507" w:rsidRPr="006C1B80" w:rsidRDefault="00E96371">
      <w:pPr>
        <w:ind w:left="567"/>
        <w:rPr>
          <w:color w:val="0070C0"/>
          <w:sz w:val="22"/>
          <w:szCs w:val="22"/>
        </w:rPr>
      </w:pPr>
      <w:r>
        <w:t>Overige doelen en ambities leest u in ons jaarplan 2019-2020.</w:t>
      </w:r>
      <w:r w:rsidR="00326649" w:rsidRPr="006C1B80">
        <w:rPr>
          <w:color w:val="0070C0"/>
          <w:sz w:val="22"/>
          <w:szCs w:val="22"/>
        </w:rPr>
        <w:br/>
      </w:r>
    </w:p>
    <w:p w14:paraId="615FA60A" w14:textId="77777777" w:rsidR="00F63507" w:rsidRPr="008B4588" w:rsidRDefault="007636BA" w:rsidP="0088029E">
      <w:pPr>
        <w:pStyle w:val="Kop1"/>
        <w:numPr>
          <w:ilvl w:val="0"/>
          <w:numId w:val="0"/>
        </w:numPr>
        <w:rPr>
          <w:rStyle w:val="Kop1Char"/>
          <w:rFonts w:eastAsia="Calibri"/>
        </w:rPr>
      </w:pPr>
      <w:bookmarkStart w:id="3" w:name="_Toc31711039"/>
      <w:r w:rsidRPr="008B4588">
        <w:rPr>
          <w:rStyle w:val="Kop1Char"/>
          <w:rFonts w:eastAsia="Calibri"/>
        </w:rPr>
        <w:t>D</w:t>
      </w:r>
      <w:r w:rsidR="00326649" w:rsidRPr="008B4588">
        <w:rPr>
          <w:rStyle w:val="Kop1Char"/>
          <w:rFonts w:eastAsia="Calibri"/>
        </w:rPr>
        <w:t>. Basisondersteuning</w:t>
      </w:r>
      <w:bookmarkEnd w:id="3"/>
    </w:p>
    <w:p w14:paraId="2D71B748" w14:textId="77777777" w:rsidR="00F63507" w:rsidRDefault="00F63507">
      <w:pPr>
        <w:spacing w:line="258" w:lineRule="auto"/>
        <w:rPr>
          <w:rFonts w:ascii="Times New Roman" w:eastAsia="Times New Roman" w:hAnsi="Times New Roman" w:cs="Times New Roman"/>
        </w:rPr>
      </w:pPr>
    </w:p>
    <w:p w14:paraId="7E912356" w14:textId="5A5F8F92" w:rsidR="00F63507" w:rsidRPr="00205B3A" w:rsidRDefault="00170075">
      <w:pPr>
        <w:ind w:left="567" w:right="548"/>
      </w:pPr>
      <w:r>
        <w:t xml:space="preserve">Passend onderwijs gaat over dat wat de school standaard hoort te verzorgen (basisondersteuning) en wat er aan extra ondersteuning geboden kan worden. </w:t>
      </w:r>
      <w:r w:rsidR="00326649" w:rsidRPr="00205B3A">
        <w:t>De basisondersteuning bestaat uit de basiskwaliteit van het onderwijs</w:t>
      </w:r>
      <w:r>
        <w:t>; het aanbod en begeleiding van de leerkracht in de klas, hoe de school de onderwijskwaliteit bewaakt, hoe de inspectie hierover oordeelt, hoe de school er zelf tegenaan kijkt</w:t>
      </w:r>
      <w:r w:rsidR="00326649" w:rsidRPr="00205B3A">
        <w:t xml:space="preserve"> en de voorwaarden waaraan de school voldoet om passend onderwijs te kunnen verzorgen. </w:t>
      </w:r>
    </w:p>
    <w:p w14:paraId="2105A6CF" w14:textId="77777777" w:rsidR="00F63507" w:rsidRPr="00205B3A" w:rsidRDefault="00F63507">
      <w:pPr>
        <w:ind w:left="567" w:right="548"/>
      </w:pPr>
    </w:p>
    <w:p w14:paraId="6EB13A57" w14:textId="1CB3C4EC" w:rsidR="00326649" w:rsidRPr="008B4588" w:rsidRDefault="007636BA" w:rsidP="008B4588">
      <w:pPr>
        <w:pStyle w:val="Kop2"/>
      </w:pPr>
      <w:bookmarkStart w:id="4" w:name="_Toc31711040"/>
      <w:r w:rsidRPr="008B4588">
        <w:t>D</w:t>
      </w:r>
      <w:r w:rsidR="00326649" w:rsidRPr="008B4588">
        <w:t>1</w:t>
      </w:r>
      <w:r w:rsidRPr="008B4588">
        <w:t xml:space="preserve"> </w:t>
      </w:r>
      <w:r w:rsidR="00422F56">
        <w:t xml:space="preserve"> </w:t>
      </w:r>
      <w:r w:rsidR="00326649" w:rsidRPr="008B4588">
        <w:t>Basiskwaliteit: Beoordeling van de onderwijsinspectie</w:t>
      </w:r>
      <w:bookmarkEnd w:id="4"/>
    </w:p>
    <w:p w14:paraId="61245866" w14:textId="4A6031E5" w:rsidR="00574BF8" w:rsidRDefault="00574BF8" w:rsidP="00574BF8">
      <w:pPr>
        <w:ind w:left="567"/>
        <w:rPr>
          <w:b/>
          <w:color w:val="2E74B5"/>
          <w:sz w:val="26"/>
          <w:szCs w:val="26"/>
        </w:rPr>
      </w:pPr>
    </w:p>
    <w:p w14:paraId="7770B81B" w14:textId="77777777" w:rsidR="00574BF8" w:rsidRPr="00205B3A" w:rsidRDefault="00574BF8" w:rsidP="00574BF8">
      <w:pPr>
        <w:pStyle w:val="Geenafstand"/>
        <w:ind w:left="567"/>
        <w:rPr>
          <w:rFonts w:asciiTheme="majorHAnsi" w:hAnsiTheme="majorHAnsi" w:cstheme="majorHAnsi"/>
          <w:bCs/>
          <w:szCs w:val="20"/>
        </w:rPr>
      </w:pPr>
      <w:r w:rsidRPr="00205B3A">
        <w:rPr>
          <w:rFonts w:asciiTheme="majorHAnsi" w:hAnsiTheme="majorHAnsi" w:cstheme="majorHAnsi"/>
          <w:szCs w:val="20"/>
        </w:rPr>
        <w:t>Ons bestuur, Stichting Algemeen Bijzondere Scholengroep Amsterdam, heeft in september 2019 het vierjaarlijkse onderzoek bestuur en scholen gehad. Hierbij is onderzocht of het bestuur op zijn scholen zorgt voor onderwijs van goede kwaliteit en of het financieel in staat is om ook in de toekomst goed onderwijs te blijven brengen. De kwaliteit op de onderzochte standaarden is voldoende tot goed.</w:t>
      </w:r>
    </w:p>
    <w:p w14:paraId="36B77A16" w14:textId="7BF8D32F" w:rsidR="00326649" w:rsidRPr="00205B3A" w:rsidRDefault="006B0409" w:rsidP="00205B3A">
      <w:pPr>
        <w:ind w:left="567"/>
        <w:rPr>
          <w:color w:val="0070C0"/>
          <w:sz w:val="26"/>
          <w:szCs w:val="26"/>
        </w:rPr>
      </w:pPr>
      <w:hyperlink r:id="rId12" w:history="1">
        <w:r w:rsidR="00574BF8" w:rsidRPr="00574BF8">
          <w:rPr>
            <w:rStyle w:val="Hyperlink"/>
            <w:rFonts w:asciiTheme="majorHAnsi" w:hAnsiTheme="majorHAnsi" w:cstheme="majorHAnsi"/>
            <w:color w:val="0070C0"/>
          </w:rPr>
          <w:t>file:///C:/Users/DirectieZuiderzee/Downloads/Vierjaarlijks%20onderzoek%20bestuur%20en%20scholen%2041857%20(1).pdf</w:t>
        </w:r>
      </w:hyperlink>
    </w:p>
    <w:p w14:paraId="37D36FD1" w14:textId="77777777" w:rsidR="00326649" w:rsidRPr="007636BA" w:rsidRDefault="00326649" w:rsidP="00326649">
      <w:pPr>
        <w:rPr>
          <w:rFonts w:asciiTheme="majorHAnsi" w:hAnsiTheme="majorHAnsi" w:cstheme="majorHAnsi"/>
        </w:rPr>
      </w:pPr>
    </w:p>
    <w:tbl>
      <w:tblPr>
        <w:tblStyle w:val="Lijsttabel6kleurrijk-Accent1"/>
        <w:tblW w:w="9214" w:type="dxa"/>
        <w:tblInd w:w="284" w:type="dxa"/>
        <w:tblLayout w:type="fixed"/>
        <w:tblLook w:val="04A0" w:firstRow="1" w:lastRow="0" w:firstColumn="1" w:lastColumn="0" w:noHBand="0" w:noVBand="1"/>
      </w:tblPr>
      <w:tblGrid>
        <w:gridCol w:w="1843"/>
        <w:gridCol w:w="7371"/>
      </w:tblGrid>
      <w:tr w:rsidR="00326649" w:rsidRPr="00A52B47" w14:paraId="43D2A1D0" w14:textId="77777777" w:rsidTr="00326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457565E3" w14:textId="425EDFCE" w:rsidR="00326649" w:rsidRPr="00A52B47" w:rsidRDefault="00326649" w:rsidP="00326649">
            <w:pPr>
              <w:pStyle w:val="Geenafstand"/>
              <w:rPr>
                <w:rFonts w:ascii="Calibri" w:hAnsi="Calibri" w:cs="Calibri"/>
                <w:sz w:val="20"/>
                <w:szCs w:val="20"/>
              </w:rPr>
            </w:pPr>
            <w:r w:rsidRPr="008D1BE8">
              <w:rPr>
                <w:rFonts w:asciiTheme="majorHAnsi" w:hAnsiTheme="majorHAnsi" w:cstheme="majorHAnsi"/>
                <w:sz w:val="20"/>
                <w:szCs w:val="20"/>
              </w:rPr>
              <w:t>Beoordeling inspect</w:t>
            </w:r>
            <w:r w:rsidR="00205B3A" w:rsidRPr="008D1BE8">
              <w:rPr>
                <w:rFonts w:asciiTheme="majorHAnsi" w:hAnsiTheme="majorHAnsi" w:cstheme="majorHAnsi"/>
                <w:sz w:val="20"/>
                <w:szCs w:val="20"/>
              </w:rPr>
              <w:t>ie van onze eigen school De Zuiderzee</w:t>
            </w:r>
            <w:r w:rsidR="00205B3A" w:rsidRPr="00A52B47">
              <w:rPr>
                <w:rStyle w:val="Kop2Char"/>
                <w:rFonts w:ascii="Calibri" w:hAnsi="Calibri" w:cs="Calibri"/>
                <w:sz w:val="20"/>
                <w:szCs w:val="20"/>
              </w:rPr>
              <w:t xml:space="preserve"> </w:t>
            </w:r>
            <w:r w:rsidR="00205B3A" w:rsidRPr="00A52B47">
              <w:rPr>
                <w:rStyle w:val="Kop2Char"/>
                <w:rFonts w:ascii="Calibri" w:hAnsi="Calibri" w:cs="Calibri"/>
                <w:sz w:val="20"/>
                <w:szCs w:val="20"/>
              </w:rPr>
              <w:br/>
            </w:r>
            <w:r w:rsidRPr="00A52B47">
              <w:rPr>
                <w:rFonts w:ascii="Calibri" w:hAnsi="Calibri" w:cs="Calibri"/>
                <w:b w:val="0"/>
                <w:i/>
                <w:sz w:val="20"/>
                <w:szCs w:val="20"/>
              </w:rPr>
              <w:t>(op basis van het inspectiekader vanaf augustus 2017)</w:t>
            </w:r>
          </w:p>
        </w:tc>
      </w:tr>
      <w:tr w:rsidR="00326649" w:rsidRPr="007636BA" w14:paraId="7CD39285" w14:textId="77777777" w:rsidTr="00326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4F81BD" w:themeColor="accent1"/>
              <w:right w:val="single" w:sz="4" w:space="0" w:color="4F81BD" w:themeColor="accent1"/>
            </w:tcBorders>
            <w:shd w:val="clear" w:color="auto" w:fill="auto"/>
          </w:tcPr>
          <w:p w14:paraId="02967512" w14:textId="77777777" w:rsidR="00326649" w:rsidRPr="007636BA" w:rsidRDefault="00326649" w:rsidP="00326649">
            <w:pPr>
              <w:pStyle w:val="Geenafstand"/>
              <w:rPr>
                <w:rFonts w:asciiTheme="majorHAnsi" w:hAnsiTheme="majorHAnsi" w:cstheme="majorHAnsi"/>
                <w:bCs w:val="0"/>
                <w:color w:val="0070C0"/>
                <w:sz w:val="20"/>
                <w:szCs w:val="20"/>
              </w:rPr>
            </w:pPr>
            <w:r w:rsidRPr="007636BA">
              <w:rPr>
                <w:rFonts w:asciiTheme="majorHAnsi" w:hAnsiTheme="majorHAnsi" w:cstheme="majorHAnsi"/>
                <w:color w:val="0070C0"/>
                <w:sz w:val="20"/>
                <w:szCs w:val="20"/>
              </w:rPr>
              <w:t>Algemeen</w:t>
            </w:r>
          </w:p>
        </w:tc>
        <w:tc>
          <w:tcPr>
            <w:tcW w:w="7371" w:type="dxa"/>
            <w:tcBorders>
              <w:top w:val="nil"/>
              <w:bottom w:val="single" w:sz="4" w:space="0" w:color="4F81BD" w:themeColor="accent1"/>
            </w:tcBorders>
            <w:shd w:val="clear" w:color="auto" w:fill="auto"/>
          </w:tcPr>
          <w:p w14:paraId="6115D21C" w14:textId="2A62513E" w:rsidR="00326649" w:rsidRPr="00D60BE3" w:rsidRDefault="003F3610" w:rsidP="00326649">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r w:rsidRPr="00D60BE3">
              <w:rPr>
                <w:rFonts w:asciiTheme="majorHAnsi" w:hAnsiTheme="majorHAnsi" w:cstheme="majorHAnsi"/>
                <w:color w:val="auto"/>
                <w:sz w:val="20"/>
                <w:szCs w:val="20"/>
              </w:rPr>
              <w:t xml:space="preserve">Op 12 september 2019 hebben wij op basisschool De Zuiderzee een </w:t>
            </w:r>
            <w:r w:rsidR="00D60BE3" w:rsidRPr="00D60BE3">
              <w:rPr>
                <w:rFonts w:asciiTheme="majorHAnsi" w:hAnsiTheme="majorHAnsi" w:cstheme="majorHAnsi"/>
                <w:color w:val="auto"/>
                <w:sz w:val="20"/>
                <w:szCs w:val="20"/>
              </w:rPr>
              <w:t>verificatieonderzoek</w:t>
            </w:r>
            <w:r w:rsidRPr="00D60BE3">
              <w:rPr>
                <w:rFonts w:asciiTheme="majorHAnsi" w:hAnsiTheme="majorHAnsi" w:cstheme="majorHAnsi"/>
                <w:color w:val="auto"/>
                <w:sz w:val="20"/>
                <w:szCs w:val="20"/>
              </w:rPr>
              <w:t xml:space="preserve"> uitgevoerd. Hierbij zijn de standaarden </w:t>
            </w:r>
            <w:r w:rsidRPr="00205B3A">
              <w:rPr>
                <w:rFonts w:asciiTheme="majorHAnsi" w:hAnsiTheme="majorHAnsi" w:cstheme="majorHAnsi"/>
                <w:i/>
                <w:color w:val="auto"/>
                <w:sz w:val="20"/>
                <w:szCs w:val="20"/>
              </w:rPr>
              <w:t>Aanbod</w:t>
            </w:r>
            <w:r w:rsidRPr="00D60BE3">
              <w:rPr>
                <w:rFonts w:asciiTheme="majorHAnsi" w:hAnsiTheme="majorHAnsi" w:cstheme="majorHAnsi"/>
                <w:color w:val="auto"/>
                <w:sz w:val="20"/>
                <w:szCs w:val="20"/>
              </w:rPr>
              <w:t xml:space="preserve">, </w:t>
            </w:r>
            <w:r w:rsidR="00D60BE3" w:rsidRPr="00205B3A">
              <w:rPr>
                <w:rFonts w:asciiTheme="majorHAnsi" w:hAnsiTheme="majorHAnsi" w:cstheme="majorHAnsi"/>
                <w:i/>
                <w:color w:val="auto"/>
                <w:sz w:val="20"/>
                <w:szCs w:val="20"/>
              </w:rPr>
              <w:t>Kwaliteitszorg</w:t>
            </w:r>
            <w:r w:rsidRPr="00205B3A">
              <w:rPr>
                <w:rFonts w:asciiTheme="majorHAnsi" w:hAnsiTheme="majorHAnsi" w:cstheme="majorHAnsi"/>
                <w:i/>
                <w:color w:val="auto"/>
                <w:sz w:val="20"/>
                <w:szCs w:val="20"/>
              </w:rPr>
              <w:t xml:space="preserve"> en ambitie</w:t>
            </w:r>
            <w:r w:rsidRPr="00D60BE3">
              <w:rPr>
                <w:rFonts w:asciiTheme="majorHAnsi" w:hAnsiTheme="majorHAnsi" w:cstheme="majorHAnsi"/>
                <w:color w:val="auto"/>
                <w:sz w:val="20"/>
                <w:szCs w:val="20"/>
              </w:rPr>
              <w:t xml:space="preserve">, en </w:t>
            </w:r>
            <w:r w:rsidR="00205B3A">
              <w:rPr>
                <w:rFonts w:asciiTheme="majorHAnsi" w:hAnsiTheme="majorHAnsi" w:cstheme="majorHAnsi"/>
                <w:i/>
                <w:color w:val="auto"/>
                <w:sz w:val="20"/>
                <w:szCs w:val="20"/>
              </w:rPr>
              <w:t>K</w:t>
            </w:r>
            <w:r w:rsidRPr="00205B3A">
              <w:rPr>
                <w:rFonts w:asciiTheme="majorHAnsi" w:hAnsiTheme="majorHAnsi" w:cstheme="majorHAnsi"/>
                <w:i/>
                <w:color w:val="auto"/>
                <w:sz w:val="20"/>
                <w:szCs w:val="20"/>
              </w:rPr>
              <w:t>waliteitscultuur</w:t>
            </w:r>
            <w:r w:rsidR="00D60BE3" w:rsidRPr="00D60BE3">
              <w:rPr>
                <w:rFonts w:asciiTheme="majorHAnsi" w:hAnsiTheme="majorHAnsi" w:cstheme="majorHAnsi"/>
                <w:color w:val="auto"/>
                <w:sz w:val="20"/>
                <w:szCs w:val="20"/>
              </w:rPr>
              <w:t xml:space="preserve"> als Goed beoordeelt. De standaarden </w:t>
            </w:r>
            <w:r w:rsidR="00D60BE3" w:rsidRPr="00205B3A">
              <w:rPr>
                <w:rFonts w:asciiTheme="majorHAnsi" w:hAnsiTheme="majorHAnsi" w:cstheme="majorHAnsi"/>
                <w:i/>
                <w:color w:val="auto"/>
                <w:sz w:val="20"/>
                <w:szCs w:val="20"/>
              </w:rPr>
              <w:t>Zicht op ontwikkeling</w:t>
            </w:r>
            <w:r w:rsidR="00D60BE3" w:rsidRPr="00D60BE3">
              <w:rPr>
                <w:rFonts w:asciiTheme="majorHAnsi" w:hAnsiTheme="majorHAnsi" w:cstheme="majorHAnsi"/>
                <w:color w:val="auto"/>
                <w:sz w:val="20"/>
                <w:szCs w:val="20"/>
              </w:rPr>
              <w:t xml:space="preserve"> en </w:t>
            </w:r>
            <w:r w:rsidR="00205B3A">
              <w:rPr>
                <w:rFonts w:asciiTheme="majorHAnsi" w:hAnsiTheme="majorHAnsi" w:cstheme="majorHAnsi"/>
                <w:i/>
                <w:color w:val="auto"/>
                <w:sz w:val="20"/>
                <w:szCs w:val="20"/>
              </w:rPr>
              <w:t>Di</w:t>
            </w:r>
            <w:r w:rsidR="00D60BE3" w:rsidRPr="00205B3A">
              <w:rPr>
                <w:rFonts w:asciiTheme="majorHAnsi" w:hAnsiTheme="majorHAnsi" w:cstheme="majorHAnsi"/>
                <w:i/>
                <w:color w:val="auto"/>
                <w:sz w:val="20"/>
                <w:szCs w:val="20"/>
              </w:rPr>
              <w:t>dactisch handelen</w:t>
            </w:r>
            <w:r w:rsidR="00D60BE3" w:rsidRPr="00D60BE3">
              <w:rPr>
                <w:rFonts w:asciiTheme="majorHAnsi" w:hAnsiTheme="majorHAnsi" w:cstheme="majorHAnsi"/>
                <w:color w:val="auto"/>
                <w:sz w:val="20"/>
                <w:szCs w:val="20"/>
              </w:rPr>
              <w:t xml:space="preserve"> zijn Voldoende beoordeeld.</w:t>
            </w:r>
          </w:p>
          <w:p w14:paraId="3C1AF650" w14:textId="2B948681" w:rsidR="00D60BE3" w:rsidRPr="00D60BE3" w:rsidRDefault="00205B3A" w:rsidP="00326649">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r>
              <w:rPr>
                <w:rFonts w:asciiTheme="majorHAnsi" w:hAnsiTheme="majorHAnsi" w:cstheme="majorHAnsi"/>
                <w:i/>
                <w:color w:val="auto"/>
                <w:sz w:val="20"/>
                <w:szCs w:val="20"/>
              </w:rPr>
              <w:t>‘</w:t>
            </w:r>
            <w:r w:rsidR="00D60BE3" w:rsidRPr="00D60BE3">
              <w:rPr>
                <w:rFonts w:asciiTheme="majorHAnsi" w:hAnsiTheme="majorHAnsi" w:cstheme="majorHAnsi"/>
                <w:i/>
                <w:color w:val="auto"/>
                <w:sz w:val="20"/>
                <w:szCs w:val="20"/>
              </w:rPr>
              <w:t>De leraren van de Zuiderzee verzorgen uitdagend en betekenisvol onderwijs voor de leerlingen waardoor zij betrokken en actief leren. Het team werkt onder leiding van de directie doelgericht en planmatig aan verbetering van het onderwijs. Hierbij werken de leraren enthousiast samen en leren zij van en met elkaar</w:t>
            </w:r>
            <w:r w:rsidR="00D60BE3" w:rsidRPr="00D60BE3">
              <w:rPr>
                <w:rFonts w:asciiTheme="majorHAnsi" w:hAnsiTheme="majorHAnsi" w:cstheme="majorHAnsi"/>
                <w:color w:val="auto"/>
                <w:sz w:val="20"/>
                <w:szCs w:val="20"/>
              </w:rPr>
              <w:t>,</w:t>
            </w:r>
            <w:r>
              <w:rPr>
                <w:rFonts w:asciiTheme="majorHAnsi" w:hAnsiTheme="majorHAnsi" w:cstheme="majorHAnsi"/>
                <w:color w:val="auto"/>
                <w:sz w:val="20"/>
                <w:szCs w:val="20"/>
              </w:rPr>
              <w:t>’</w:t>
            </w:r>
            <w:r w:rsidR="00D60BE3" w:rsidRPr="00D60BE3">
              <w:rPr>
                <w:rFonts w:asciiTheme="majorHAnsi" w:hAnsiTheme="majorHAnsi" w:cstheme="majorHAnsi"/>
                <w:color w:val="auto"/>
                <w:sz w:val="20"/>
                <w:szCs w:val="20"/>
              </w:rPr>
              <w:t xml:space="preserve"> aldus de inspecteur.</w:t>
            </w:r>
          </w:p>
          <w:p w14:paraId="1D2A5A36" w14:textId="77777777" w:rsidR="00326649" w:rsidRPr="007636BA" w:rsidRDefault="00326649" w:rsidP="00326649">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70C0"/>
                <w:sz w:val="20"/>
                <w:szCs w:val="20"/>
              </w:rPr>
            </w:pPr>
          </w:p>
        </w:tc>
      </w:tr>
      <w:tr w:rsidR="00326649" w:rsidRPr="007636BA" w14:paraId="7702B2F9" w14:textId="77777777" w:rsidTr="00326649">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4F81BD" w:themeColor="accent1"/>
              <w:right w:val="single" w:sz="4" w:space="0" w:color="4F81BD" w:themeColor="accent1"/>
            </w:tcBorders>
          </w:tcPr>
          <w:p w14:paraId="5BA8EE67" w14:textId="77777777" w:rsidR="00326649" w:rsidRPr="007636BA" w:rsidRDefault="00326649" w:rsidP="00326649">
            <w:pPr>
              <w:pStyle w:val="Geenafstand"/>
              <w:rPr>
                <w:rFonts w:asciiTheme="majorHAnsi" w:hAnsiTheme="majorHAnsi" w:cstheme="majorHAnsi"/>
                <w:bCs w:val="0"/>
                <w:color w:val="0070C0"/>
                <w:sz w:val="20"/>
                <w:szCs w:val="20"/>
              </w:rPr>
            </w:pPr>
            <w:r w:rsidRPr="007636BA">
              <w:rPr>
                <w:rFonts w:asciiTheme="majorHAnsi" w:hAnsiTheme="majorHAnsi" w:cstheme="majorHAnsi"/>
                <w:color w:val="0070C0"/>
                <w:sz w:val="20"/>
                <w:szCs w:val="20"/>
              </w:rPr>
              <w:t>Ontwikkelpunten</w:t>
            </w:r>
          </w:p>
        </w:tc>
        <w:tc>
          <w:tcPr>
            <w:tcW w:w="7371" w:type="dxa"/>
            <w:tcBorders>
              <w:top w:val="single" w:sz="4" w:space="0" w:color="4F81BD" w:themeColor="accent1"/>
            </w:tcBorders>
          </w:tcPr>
          <w:p w14:paraId="7ACEC972" w14:textId="2C22F669" w:rsidR="00326649" w:rsidRDefault="008E3573" w:rsidP="0032664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8E3573">
              <w:rPr>
                <w:rFonts w:asciiTheme="majorHAnsi" w:hAnsiTheme="majorHAnsi" w:cstheme="majorHAnsi"/>
                <w:color w:val="auto"/>
                <w:sz w:val="20"/>
                <w:szCs w:val="20"/>
              </w:rPr>
              <w:t>In het leerlingvolgsysteem HOREB plannen de leraren hun onderwijsaanbod op basis van leerlingobservaties in voorgaande onderwijsactiviteiten. Zo ontstaat een regelmatige cyclus van voorbereiden, uitvoeren, observeren, evalueren voorbereiden en kan er goed afgestemd worden op de onderwijsbehoeften van de leerlingen. Hierbij zijn nog wel onderlinge verschillen in de manier waarop de leerkrachten HOREB gebruiken. Het team kan zich verder ontwikkelen in het voorbereiden van het dagelijks onderwijsaanbod en het volgen van de leerlingen via dit systeem.</w:t>
            </w:r>
          </w:p>
          <w:p w14:paraId="5453D988" w14:textId="2FCD29DF" w:rsidR="008E3573" w:rsidRDefault="008E3573" w:rsidP="0032664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p>
          <w:p w14:paraId="6CCC2654" w14:textId="52483B6F" w:rsidR="008E3573" w:rsidRPr="008E3573" w:rsidRDefault="008E3573" w:rsidP="0032664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Pr>
                <w:rFonts w:asciiTheme="majorHAnsi" w:hAnsiTheme="majorHAnsi" w:cstheme="majorHAnsi"/>
                <w:color w:val="auto"/>
                <w:sz w:val="20"/>
                <w:szCs w:val="20"/>
              </w:rPr>
              <w:t>Het team analyseert samen met de intern begeleider de ontwikkeling van de leerlingen op groeps- en schoolniveau en waar nodig zetten zij interventies in. De leerkrachten zijn de afgelopen jaren gegroeid in hun vermogen om te analyseren en te interveniëren. Dit eigenaarschap kan nog verder ontwikkeld worden.</w:t>
            </w:r>
          </w:p>
          <w:p w14:paraId="6A13070F" w14:textId="77777777" w:rsidR="00326649" w:rsidRPr="007636BA" w:rsidRDefault="00326649" w:rsidP="0032664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70C0"/>
                <w:sz w:val="20"/>
                <w:szCs w:val="20"/>
              </w:rPr>
            </w:pPr>
          </w:p>
        </w:tc>
      </w:tr>
    </w:tbl>
    <w:p w14:paraId="4860188F" w14:textId="77777777" w:rsidR="00F63507" w:rsidRDefault="00F63507">
      <w:pPr>
        <w:ind w:left="566"/>
        <w:rPr>
          <w:rFonts w:ascii="Times New Roman" w:eastAsia="Times New Roman" w:hAnsi="Times New Roman" w:cs="Times New Roman"/>
        </w:rPr>
      </w:pPr>
    </w:p>
    <w:p w14:paraId="299AF740" w14:textId="37965F96" w:rsidR="00F63507" w:rsidRDefault="007636BA" w:rsidP="008B4588">
      <w:pPr>
        <w:pStyle w:val="Kop2"/>
      </w:pPr>
      <w:bookmarkStart w:id="5" w:name="_Toc31711041"/>
      <w:r>
        <w:t>D</w:t>
      </w:r>
      <w:r w:rsidR="00326649">
        <w:t>2</w:t>
      </w:r>
      <w:r w:rsidR="00422F56">
        <w:t xml:space="preserve">  </w:t>
      </w:r>
      <w:r w:rsidR="00326649">
        <w:t>Zelfbeoordeling: niveau van de basisondersteuning</w:t>
      </w:r>
      <w:bookmarkEnd w:id="5"/>
    </w:p>
    <w:p w14:paraId="390C08CC" w14:textId="77777777" w:rsidR="00F63507" w:rsidRDefault="00F63507">
      <w:pPr>
        <w:rPr>
          <w:rFonts w:ascii="Times New Roman" w:eastAsia="Times New Roman" w:hAnsi="Times New Roman" w:cs="Times New Roman"/>
          <w:b/>
          <w:color w:val="2E74B5"/>
          <w:sz w:val="26"/>
          <w:szCs w:val="26"/>
        </w:rPr>
      </w:pPr>
    </w:p>
    <w:tbl>
      <w:tblPr>
        <w:tblStyle w:val="af2"/>
        <w:tblW w:w="9214" w:type="dxa"/>
        <w:tblInd w:w="27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720"/>
        <w:gridCol w:w="1383"/>
        <w:gridCol w:w="1134"/>
        <w:gridCol w:w="1134"/>
        <w:gridCol w:w="1843"/>
      </w:tblGrid>
      <w:tr w:rsidR="00F63507" w14:paraId="6A9B7DBD" w14:textId="77777777" w:rsidTr="00DE5655">
        <w:trPr>
          <w:tblHeader/>
        </w:trPr>
        <w:tc>
          <w:tcPr>
            <w:tcW w:w="3720" w:type="dxa"/>
            <w:tcBorders>
              <w:top w:val="single" w:sz="4" w:space="0" w:color="000000"/>
              <w:left w:val="single" w:sz="4" w:space="0" w:color="000000"/>
              <w:bottom w:val="single" w:sz="4" w:space="0" w:color="000000"/>
            </w:tcBorders>
            <w:shd w:val="clear" w:color="auto" w:fill="DEEAF6"/>
          </w:tcPr>
          <w:p w14:paraId="1DBA5CF1" w14:textId="77777777" w:rsidR="00F63507" w:rsidRDefault="00F63507">
            <w:pPr>
              <w:ind w:left="566" w:firstLine="3"/>
              <w:rPr>
                <w:rFonts w:cs="Calibri"/>
                <w:color w:val="0070C0"/>
              </w:rPr>
            </w:pPr>
          </w:p>
        </w:tc>
        <w:tc>
          <w:tcPr>
            <w:tcW w:w="1383" w:type="dxa"/>
            <w:tcBorders>
              <w:top w:val="single" w:sz="4" w:space="0" w:color="000000"/>
              <w:left w:val="single" w:sz="4" w:space="0" w:color="000000"/>
              <w:bottom w:val="single" w:sz="4" w:space="0" w:color="000000"/>
            </w:tcBorders>
            <w:shd w:val="clear" w:color="auto" w:fill="DEEAF6"/>
          </w:tcPr>
          <w:p w14:paraId="118C536F" w14:textId="77777777" w:rsidR="00F63507" w:rsidRDefault="00326649">
            <w:pPr>
              <w:rPr>
                <w:rFonts w:cs="Calibri"/>
                <w:color w:val="0070C0"/>
                <w:sz w:val="16"/>
                <w:szCs w:val="16"/>
              </w:rPr>
            </w:pPr>
            <w:r>
              <w:rPr>
                <w:rFonts w:cs="Calibri"/>
                <w:color w:val="0070C0"/>
                <w:sz w:val="16"/>
                <w:szCs w:val="16"/>
              </w:rPr>
              <w:t>Omschrijving past bij de huidige situatie</w:t>
            </w:r>
          </w:p>
        </w:tc>
        <w:tc>
          <w:tcPr>
            <w:tcW w:w="1134" w:type="dxa"/>
            <w:tcBorders>
              <w:top w:val="single" w:sz="4" w:space="0" w:color="000000"/>
              <w:left w:val="single" w:sz="4" w:space="0" w:color="000000"/>
              <w:bottom w:val="single" w:sz="4" w:space="0" w:color="000000"/>
            </w:tcBorders>
            <w:shd w:val="clear" w:color="auto" w:fill="DEEAF6"/>
          </w:tcPr>
          <w:p w14:paraId="4F69808C" w14:textId="77777777" w:rsidR="00F63507" w:rsidRDefault="00326649">
            <w:pPr>
              <w:rPr>
                <w:rFonts w:cs="Calibri"/>
                <w:color w:val="0070C0"/>
                <w:sz w:val="16"/>
                <w:szCs w:val="16"/>
              </w:rPr>
            </w:pPr>
            <w:r>
              <w:rPr>
                <w:rFonts w:cs="Calibri"/>
                <w:color w:val="0070C0"/>
                <w:sz w:val="16"/>
                <w:szCs w:val="16"/>
              </w:rPr>
              <w:t>In ontwikkeling beginfase</w:t>
            </w:r>
          </w:p>
        </w:tc>
        <w:tc>
          <w:tcPr>
            <w:tcW w:w="1134" w:type="dxa"/>
            <w:tcBorders>
              <w:top w:val="single" w:sz="4" w:space="0" w:color="000000"/>
              <w:left w:val="single" w:sz="4" w:space="0" w:color="000000"/>
              <w:bottom w:val="single" w:sz="4" w:space="0" w:color="000000"/>
            </w:tcBorders>
            <w:shd w:val="clear" w:color="auto" w:fill="DEEAF6"/>
          </w:tcPr>
          <w:p w14:paraId="1D754FAE" w14:textId="77777777" w:rsidR="00F63507" w:rsidRDefault="00326649">
            <w:pPr>
              <w:rPr>
                <w:rFonts w:cs="Calibri"/>
                <w:color w:val="0070C0"/>
                <w:sz w:val="16"/>
                <w:szCs w:val="16"/>
              </w:rPr>
            </w:pPr>
            <w:r>
              <w:rPr>
                <w:rFonts w:cs="Calibri"/>
                <w:color w:val="0070C0"/>
                <w:sz w:val="16"/>
                <w:szCs w:val="16"/>
              </w:rPr>
              <w:t>In ontwikkeling, volop mee bezig</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Pr>
          <w:p w14:paraId="387E915D" w14:textId="77777777" w:rsidR="00F63507" w:rsidRDefault="00326649">
            <w:pPr>
              <w:rPr>
                <w:rFonts w:cs="Calibri"/>
                <w:color w:val="0070C0"/>
                <w:sz w:val="16"/>
                <w:szCs w:val="16"/>
              </w:rPr>
            </w:pPr>
            <w:r>
              <w:rPr>
                <w:rFonts w:cs="Calibri"/>
                <w:color w:val="0070C0"/>
                <w:sz w:val="16"/>
                <w:szCs w:val="16"/>
              </w:rPr>
              <w:t>Moet nog opgestart worden (komt in jaarplan)</w:t>
            </w:r>
          </w:p>
        </w:tc>
      </w:tr>
      <w:tr w:rsidR="00F63507" w14:paraId="3336EC8C" w14:textId="77777777" w:rsidTr="007636BA">
        <w:tc>
          <w:tcPr>
            <w:tcW w:w="3720" w:type="dxa"/>
            <w:tcBorders>
              <w:top w:val="single" w:sz="4" w:space="0" w:color="000000"/>
              <w:left w:val="single" w:sz="4" w:space="0" w:color="000000"/>
              <w:bottom w:val="single" w:sz="4" w:space="0" w:color="000000"/>
            </w:tcBorders>
            <w:shd w:val="clear" w:color="auto" w:fill="DEEAF6"/>
          </w:tcPr>
          <w:p w14:paraId="6A33BD82" w14:textId="77777777" w:rsidR="00F63507" w:rsidRDefault="00326649">
            <w:pPr>
              <w:ind w:left="283"/>
              <w:rPr>
                <w:rFonts w:cs="Calibri"/>
                <w:color w:val="0070C0"/>
              </w:rPr>
            </w:pPr>
            <w:r>
              <w:rPr>
                <w:rFonts w:cs="Calibri"/>
                <w:color w:val="0070C0"/>
              </w:rPr>
              <w:t>De school monitort de leer- en sociaal/emotionele ontwikkeling van leerlingen gedurende de gehele schoolse periode.</w:t>
            </w:r>
            <w:r>
              <w:rPr>
                <w:rFonts w:cs="Calibri"/>
                <w:color w:val="0070C0"/>
              </w:rPr>
              <w:br/>
            </w:r>
          </w:p>
        </w:tc>
        <w:tc>
          <w:tcPr>
            <w:tcW w:w="1383" w:type="dxa"/>
            <w:tcBorders>
              <w:top w:val="single" w:sz="4" w:space="0" w:color="000000"/>
              <w:left w:val="single" w:sz="4" w:space="0" w:color="000000"/>
              <w:bottom w:val="single" w:sz="4" w:space="0" w:color="000000"/>
            </w:tcBorders>
            <w:shd w:val="clear" w:color="auto" w:fill="auto"/>
          </w:tcPr>
          <w:p w14:paraId="5DFA1C1C" w14:textId="4D798006" w:rsidR="00F63507" w:rsidRDefault="006C1BFA">
            <w:pPr>
              <w:jc w:val="center"/>
              <w:rPr>
                <w:rFonts w:cs="Calibri"/>
                <w:b/>
              </w:rPr>
            </w:pPr>
            <w:r>
              <w:rPr>
                <w:rFonts w:cs="Calibri"/>
                <w:b/>
              </w:rPr>
              <w:t>X</w:t>
            </w:r>
          </w:p>
        </w:tc>
        <w:tc>
          <w:tcPr>
            <w:tcW w:w="1134" w:type="dxa"/>
            <w:tcBorders>
              <w:top w:val="single" w:sz="4" w:space="0" w:color="000000"/>
              <w:left w:val="single" w:sz="4" w:space="0" w:color="000000"/>
              <w:bottom w:val="single" w:sz="4" w:space="0" w:color="000000"/>
            </w:tcBorders>
            <w:shd w:val="clear" w:color="auto" w:fill="auto"/>
          </w:tcPr>
          <w:p w14:paraId="5F154FFD" w14:textId="77777777" w:rsidR="00F63507" w:rsidRDefault="00F63507">
            <w:pPr>
              <w:jc w:val="center"/>
              <w:rPr>
                <w:rFonts w:cs="Calibri"/>
                <w:b/>
              </w:rPr>
            </w:pPr>
          </w:p>
        </w:tc>
        <w:tc>
          <w:tcPr>
            <w:tcW w:w="1134" w:type="dxa"/>
            <w:tcBorders>
              <w:top w:val="single" w:sz="4" w:space="0" w:color="000000"/>
              <w:left w:val="single" w:sz="4" w:space="0" w:color="000000"/>
              <w:bottom w:val="single" w:sz="4" w:space="0" w:color="000000"/>
            </w:tcBorders>
            <w:shd w:val="clear" w:color="auto" w:fill="auto"/>
          </w:tcPr>
          <w:p w14:paraId="4FAA7360" w14:textId="77777777" w:rsidR="00F63507" w:rsidRDefault="00F63507">
            <w:pPr>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191B3E" w14:textId="77777777" w:rsidR="00F63507" w:rsidRDefault="00F63507">
            <w:pPr>
              <w:jc w:val="center"/>
              <w:rPr>
                <w:rFonts w:cs="Calibri"/>
              </w:rPr>
            </w:pPr>
          </w:p>
        </w:tc>
      </w:tr>
      <w:tr w:rsidR="00F63507" w14:paraId="1CDD0E47" w14:textId="77777777" w:rsidTr="007636BA">
        <w:tc>
          <w:tcPr>
            <w:tcW w:w="3720" w:type="dxa"/>
            <w:tcBorders>
              <w:top w:val="single" w:sz="4" w:space="0" w:color="000000"/>
              <w:left w:val="single" w:sz="4" w:space="0" w:color="000000"/>
              <w:bottom w:val="single" w:sz="4" w:space="0" w:color="000000"/>
            </w:tcBorders>
            <w:shd w:val="clear" w:color="auto" w:fill="DEEAF6"/>
          </w:tcPr>
          <w:p w14:paraId="5D1D7439" w14:textId="77777777" w:rsidR="00F63507" w:rsidRDefault="00326649">
            <w:pPr>
              <w:ind w:left="283"/>
              <w:rPr>
                <w:rFonts w:cs="Calibri"/>
                <w:color w:val="0070C0"/>
              </w:rPr>
            </w:pPr>
            <w:r>
              <w:rPr>
                <w:rFonts w:cs="Calibri"/>
                <w:color w:val="0070C0"/>
              </w:rPr>
              <w:t>De school is in staat om leerlingen met een extra ondersteuningsbehoefte op verschillende leergebieden en de leer- en sociaal/emotionele ontwikkeling vroegtijdig te signaleren.</w:t>
            </w:r>
            <w:r>
              <w:rPr>
                <w:rFonts w:cs="Calibri"/>
                <w:color w:val="0070C0"/>
              </w:rPr>
              <w:br/>
            </w:r>
          </w:p>
        </w:tc>
        <w:tc>
          <w:tcPr>
            <w:tcW w:w="1383" w:type="dxa"/>
            <w:tcBorders>
              <w:top w:val="single" w:sz="4" w:space="0" w:color="000000"/>
              <w:left w:val="single" w:sz="4" w:space="0" w:color="000000"/>
              <w:bottom w:val="single" w:sz="4" w:space="0" w:color="000000"/>
            </w:tcBorders>
            <w:shd w:val="clear" w:color="auto" w:fill="auto"/>
          </w:tcPr>
          <w:p w14:paraId="4E00A5D8" w14:textId="1AE746C2" w:rsidR="00F63507" w:rsidRDefault="00D424FC">
            <w:pPr>
              <w:jc w:val="center"/>
              <w:rPr>
                <w:rFonts w:cs="Calibri"/>
                <w:b/>
              </w:rPr>
            </w:pPr>
            <w:r>
              <w:rPr>
                <w:rFonts w:cs="Calibri"/>
                <w:b/>
              </w:rPr>
              <w:t>X</w:t>
            </w:r>
          </w:p>
        </w:tc>
        <w:tc>
          <w:tcPr>
            <w:tcW w:w="1134" w:type="dxa"/>
            <w:tcBorders>
              <w:top w:val="single" w:sz="4" w:space="0" w:color="000000"/>
              <w:left w:val="single" w:sz="4" w:space="0" w:color="000000"/>
              <w:bottom w:val="single" w:sz="4" w:space="0" w:color="000000"/>
            </w:tcBorders>
            <w:shd w:val="clear" w:color="auto" w:fill="auto"/>
          </w:tcPr>
          <w:p w14:paraId="09E721F8" w14:textId="77777777" w:rsidR="00F63507" w:rsidRDefault="00F63507">
            <w:pPr>
              <w:jc w:val="center"/>
              <w:rPr>
                <w:rFonts w:cs="Calibri"/>
                <w:b/>
              </w:rPr>
            </w:pPr>
          </w:p>
        </w:tc>
        <w:tc>
          <w:tcPr>
            <w:tcW w:w="1134" w:type="dxa"/>
            <w:tcBorders>
              <w:top w:val="single" w:sz="4" w:space="0" w:color="000000"/>
              <w:left w:val="single" w:sz="4" w:space="0" w:color="000000"/>
              <w:bottom w:val="single" w:sz="4" w:space="0" w:color="000000"/>
            </w:tcBorders>
            <w:shd w:val="clear" w:color="auto" w:fill="auto"/>
          </w:tcPr>
          <w:p w14:paraId="030EDA0D" w14:textId="77777777" w:rsidR="00F63507" w:rsidRDefault="00F63507">
            <w:pPr>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CFC59D" w14:textId="77777777" w:rsidR="00F63507" w:rsidRDefault="00F63507">
            <w:pPr>
              <w:jc w:val="center"/>
              <w:rPr>
                <w:rFonts w:cs="Calibri"/>
              </w:rPr>
            </w:pPr>
          </w:p>
        </w:tc>
      </w:tr>
      <w:tr w:rsidR="00F63507" w14:paraId="7E136095" w14:textId="77777777" w:rsidTr="007636BA">
        <w:tc>
          <w:tcPr>
            <w:tcW w:w="3720" w:type="dxa"/>
            <w:tcBorders>
              <w:top w:val="single" w:sz="4" w:space="0" w:color="000000"/>
              <w:left w:val="single" w:sz="4" w:space="0" w:color="000000"/>
              <w:bottom w:val="single" w:sz="4" w:space="0" w:color="000000"/>
            </w:tcBorders>
            <w:shd w:val="clear" w:color="auto" w:fill="DEEAF6"/>
          </w:tcPr>
          <w:p w14:paraId="79C54E50" w14:textId="77777777" w:rsidR="00F63507" w:rsidRDefault="00326649">
            <w:pPr>
              <w:ind w:left="283"/>
              <w:rPr>
                <w:rFonts w:cs="Calibri"/>
                <w:color w:val="0070C0"/>
              </w:rPr>
            </w:pPr>
            <w:r>
              <w:rPr>
                <w:rFonts w:cs="Calibri"/>
                <w:color w:val="0070C0"/>
              </w:rPr>
              <w:t>De school heeft goed bruikbare protocollen op het gebied van ernstige leesproblemen /dyslexie. De protocollen worden toegepast.</w:t>
            </w:r>
          </w:p>
          <w:p w14:paraId="6779761C" w14:textId="7519CC73" w:rsidR="00205B3A" w:rsidRDefault="00205B3A">
            <w:pPr>
              <w:ind w:left="283"/>
              <w:rPr>
                <w:rFonts w:cs="Calibri"/>
                <w:color w:val="0070C0"/>
              </w:rPr>
            </w:pPr>
          </w:p>
        </w:tc>
        <w:tc>
          <w:tcPr>
            <w:tcW w:w="1383" w:type="dxa"/>
            <w:tcBorders>
              <w:top w:val="single" w:sz="4" w:space="0" w:color="000000"/>
              <w:left w:val="single" w:sz="4" w:space="0" w:color="000000"/>
              <w:bottom w:val="single" w:sz="4" w:space="0" w:color="000000"/>
            </w:tcBorders>
            <w:shd w:val="clear" w:color="auto" w:fill="auto"/>
          </w:tcPr>
          <w:p w14:paraId="39B4F27A" w14:textId="359250F3" w:rsidR="00F63507" w:rsidRPr="00205B3A" w:rsidRDefault="00D424FC">
            <w:pPr>
              <w:jc w:val="center"/>
              <w:rPr>
                <w:rFonts w:cs="Calibri"/>
              </w:rPr>
            </w:pPr>
            <w:r w:rsidRPr="00205B3A">
              <w:rPr>
                <w:rFonts w:cs="Calibri"/>
              </w:rPr>
              <w:t>X</w:t>
            </w:r>
          </w:p>
        </w:tc>
        <w:tc>
          <w:tcPr>
            <w:tcW w:w="1134" w:type="dxa"/>
            <w:tcBorders>
              <w:top w:val="single" w:sz="4" w:space="0" w:color="000000"/>
              <w:left w:val="single" w:sz="4" w:space="0" w:color="000000"/>
              <w:bottom w:val="single" w:sz="4" w:space="0" w:color="000000"/>
            </w:tcBorders>
            <w:shd w:val="clear" w:color="auto" w:fill="auto"/>
          </w:tcPr>
          <w:p w14:paraId="6DC71825" w14:textId="77777777" w:rsidR="00F63507" w:rsidRDefault="00F63507">
            <w:pPr>
              <w:jc w:val="center"/>
              <w:rPr>
                <w:rFonts w:cs="Calibri"/>
                <w:b/>
              </w:rPr>
            </w:pPr>
          </w:p>
        </w:tc>
        <w:tc>
          <w:tcPr>
            <w:tcW w:w="1134" w:type="dxa"/>
            <w:tcBorders>
              <w:top w:val="single" w:sz="4" w:space="0" w:color="000000"/>
              <w:left w:val="single" w:sz="4" w:space="0" w:color="000000"/>
              <w:bottom w:val="single" w:sz="4" w:space="0" w:color="000000"/>
            </w:tcBorders>
            <w:shd w:val="clear" w:color="auto" w:fill="auto"/>
          </w:tcPr>
          <w:p w14:paraId="09F63DE1" w14:textId="77777777" w:rsidR="00F63507" w:rsidRDefault="00F63507">
            <w:pPr>
              <w:jc w:val="center"/>
              <w:rPr>
                <w:rFonts w:cs="Calibri"/>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B08CB9" w14:textId="77777777" w:rsidR="00F63507" w:rsidRDefault="00F63507">
            <w:pPr>
              <w:jc w:val="center"/>
              <w:rPr>
                <w:rFonts w:cs="Calibri"/>
                <w:b/>
              </w:rPr>
            </w:pPr>
          </w:p>
        </w:tc>
      </w:tr>
      <w:tr w:rsidR="00F63507" w14:paraId="5461E223" w14:textId="77777777" w:rsidTr="007636BA">
        <w:tc>
          <w:tcPr>
            <w:tcW w:w="3720" w:type="dxa"/>
            <w:tcBorders>
              <w:top w:val="single" w:sz="4" w:space="0" w:color="000000"/>
              <w:left w:val="single" w:sz="4" w:space="0" w:color="000000"/>
              <w:bottom w:val="single" w:sz="4" w:space="0" w:color="000000"/>
            </w:tcBorders>
            <w:shd w:val="clear" w:color="auto" w:fill="DEEAF6"/>
          </w:tcPr>
          <w:p w14:paraId="486D29FE" w14:textId="77777777" w:rsidR="00F63507" w:rsidRDefault="00326649">
            <w:pPr>
              <w:ind w:left="283"/>
              <w:rPr>
                <w:rFonts w:cs="Calibri"/>
                <w:color w:val="0070C0"/>
              </w:rPr>
            </w:pPr>
            <w:r>
              <w:rPr>
                <w:rFonts w:cs="Calibri"/>
                <w:color w:val="0070C0"/>
              </w:rPr>
              <w:t>De school heeft goed bruikbare protocollen op het gebied van ernstige reken- en wiskundeproblemen/</w:t>
            </w:r>
          </w:p>
          <w:p w14:paraId="3F8BE696" w14:textId="77777777" w:rsidR="00F63507" w:rsidRDefault="00326649">
            <w:pPr>
              <w:ind w:left="283"/>
              <w:rPr>
                <w:rFonts w:cs="Calibri"/>
                <w:color w:val="0070C0"/>
              </w:rPr>
            </w:pPr>
            <w:r>
              <w:rPr>
                <w:rFonts w:cs="Calibri"/>
                <w:color w:val="0070C0"/>
              </w:rPr>
              <w:t>dyscalculie. De protocollen worden toegepast.</w:t>
            </w:r>
          </w:p>
          <w:p w14:paraId="1EF0C47A" w14:textId="197BDAF7" w:rsidR="00205B3A" w:rsidRDefault="00205B3A">
            <w:pPr>
              <w:ind w:left="283"/>
              <w:rPr>
                <w:rFonts w:cs="Calibri"/>
                <w:color w:val="0070C0"/>
              </w:rPr>
            </w:pPr>
          </w:p>
        </w:tc>
        <w:tc>
          <w:tcPr>
            <w:tcW w:w="1383" w:type="dxa"/>
            <w:tcBorders>
              <w:top w:val="single" w:sz="4" w:space="0" w:color="000000"/>
              <w:left w:val="single" w:sz="4" w:space="0" w:color="000000"/>
              <w:bottom w:val="single" w:sz="4" w:space="0" w:color="000000"/>
            </w:tcBorders>
            <w:shd w:val="clear" w:color="auto" w:fill="auto"/>
          </w:tcPr>
          <w:p w14:paraId="15AE2F93" w14:textId="49385743" w:rsidR="00F63507" w:rsidRPr="00205B3A" w:rsidRDefault="00D424FC">
            <w:pPr>
              <w:jc w:val="center"/>
              <w:rPr>
                <w:rFonts w:cs="Calibri"/>
              </w:rPr>
            </w:pPr>
            <w:r w:rsidRPr="00205B3A">
              <w:rPr>
                <w:rFonts w:cs="Calibri"/>
              </w:rPr>
              <w:t>X</w:t>
            </w:r>
          </w:p>
        </w:tc>
        <w:tc>
          <w:tcPr>
            <w:tcW w:w="1134" w:type="dxa"/>
            <w:tcBorders>
              <w:top w:val="single" w:sz="4" w:space="0" w:color="000000"/>
              <w:left w:val="single" w:sz="4" w:space="0" w:color="000000"/>
              <w:bottom w:val="single" w:sz="4" w:space="0" w:color="000000"/>
            </w:tcBorders>
            <w:shd w:val="clear" w:color="auto" w:fill="auto"/>
          </w:tcPr>
          <w:p w14:paraId="5663D72B" w14:textId="77777777" w:rsidR="00F63507" w:rsidRDefault="00F63507">
            <w:pPr>
              <w:jc w:val="center"/>
              <w:rPr>
                <w:rFonts w:cs="Calibri"/>
              </w:rPr>
            </w:pPr>
          </w:p>
        </w:tc>
        <w:tc>
          <w:tcPr>
            <w:tcW w:w="1134" w:type="dxa"/>
            <w:tcBorders>
              <w:top w:val="single" w:sz="4" w:space="0" w:color="000000"/>
              <w:left w:val="single" w:sz="4" w:space="0" w:color="000000"/>
              <w:bottom w:val="single" w:sz="4" w:space="0" w:color="000000"/>
            </w:tcBorders>
            <w:shd w:val="clear" w:color="auto" w:fill="auto"/>
          </w:tcPr>
          <w:p w14:paraId="4F427260" w14:textId="77777777" w:rsidR="00F63507" w:rsidRDefault="00F63507">
            <w:pPr>
              <w:jc w:val="center"/>
              <w:rPr>
                <w:rFonts w:cs="Calibri"/>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32A99FA" w14:textId="77777777" w:rsidR="00F63507" w:rsidRDefault="00F63507">
            <w:pPr>
              <w:jc w:val="center"/>
              <w:rPr>
                <w:rFonts w:cs="Calibri"/>
                <w:b/>
              </w:rPr>
            </w:pPr>
          </w:p>
        </w:tc>
      </w:tr>
      <w:tr w:rsidR="00F63507" w14:paraId="57F97E7D" w14:textId="77777777" w:rsidTr="007636BA">
        <w:tc>
          <w:tcPr>
            <w:tcW w:w="3720" w:type="dxa"/>
            <w:tcBorders>
              <w:top w:val="single" w:sz="4" w:space="0" w:color="000000"/>
              <w:left w:val="single" w:sz="4" w:space="0" w:color="000000"/>
              <w:bottom w:val="single" w:sz="4" w:space="0" w:color="000000"/>
            </w:tcBorders>
            <w:shd w:val="clear" w:color="auto" w:fill="DEEAF6"/>
          </w:tcPr>
          <w:p w14:paraId="21E750E9" w14:textId="77777777" w:rsidR="00F63507" w:rsidRDefault="00326649">
            <w:pPr>
              <w:ind w:left="283"/>
              <w:rPr>
                <w:rFonts w:cs="Calibri"/>
                <w:color w:val="0070C0"/>
              </w:rPr>
            </w:pPr>
            <w:r>
              <w:rPr>
                <w:rFonts w:cs="Calibri"/>
                <w:color w:val="0070C0"/>
              </w:rPr>
              <w:t>De school heeft goed bruikbare protocollen voor medisch handelen en veiligheid. De protocollen worden toegepast.</w:t>
            </w:r>
          </w:p>
          <w:p w14:paraId="4A2D3C25" w14:textId="440F817C" w:rsidR="00205B3A" w:rsidRDefault="00205B3A" w:rsidP="00205B3A">
            <w:pPr>
              <w:rPr>
                <w:rFonts w:cs="Calibri"/>
                <w:color w:val="0070C0"/>
              </w:rPr>
            </w:pPr>
          </w:p>
        </w:tc>
        <w:tc>
          <w:tcPr>
            <w:tcW w:w="1383" w:type="dxa"/>
            <w:tcBorders>
              <w:top w:val="single" w:sz="4" w:space="0" w:color="000000"/>
              <w:left w:val="single" w:sz="4" w:space="0" w:color="000000"/>
              <w:bottom w:val="single" w:sz="4" w:space="0" w:color="000000"/>
            </w:tcBorders>
            <w:shd w:val="clear" w:color="auto" w:fill="auto"/>
          </w:tcPr>
          <w:p w14:paraId="446932B4" w14:textId="77777777" w:rsidR="00F63507" w:rsidRDefault="00F63507">
            <w:pPr>
              <w:jc w:val="center"/>
              <w:rPr>
                <w:rFonts w:cs="Calibri"/>
                <w:color w:val="0070C0"/>
              </w:rPr>
            </w:pPr>
          </w:p>
        </w:tc>
        <w:tc>
          <w:tcPr>
            <w:tcW w:w="1134" w:type="dxa"/>
            <w:tcBorders>
              <w:top w:val="single" w:sz="4" w:space="0" w:color="000000"/>
              <w:left w:val="single" w:sz="4" w:space="0" w:color="000000"/>
              <w:bottom w:val="single" w:sz="4" w:space="0" w:color="000000"/>
            </w:tcBorders>
            <w:shd w:val="clear" w:color="auto" w:fill="auto"/>
          </w:tcPr>
          <w:p w14:paraId="12CB0660" w14:textId="77777777" w:rsidR="00F63507" w:rsidRDefault="00F63507">
            <w:pPr>
              <w:jc w:val="center"/>
              <w:rPr>
                <w:rFonts w:cs="Calibri"/>
              </w:rPr>
            </w:pPr>
          </w:p>
        </w:tc>
        <w:tc>
          <w:tcPr>
            <w:tcW w:w="1134" w:type="dxa"/>
            <w:tcBorders>
              <w:top w:val="single" w:sz="4" w:space="0" w:color="000000"/>
              <w:left w:val="single" w:sz="4" w:space="0" w:color="000000"/>
              <w:bottom w:val="single" w:sz="4" w:space="0" w:color="000000"/>
            </w:tcBorders>
            <w:shd w:val="clear" w:color="auto" w:fill="auto"/>
          </w:tcPr>
          <w:p w14:paraId="11C04255" w14:textId="11788F24" w:rsidR="00F63507" w:rsidRDefault="00D424FC">
            <w:pPr>
              <w:jc w:val="center"/>
              <w:rPr>
                <w:rFonts w:cs="Calibri"/>
                <w:b/>
              </w:rPr>
            </w:pPr>
            <w:r>
              <w:rPr>
                <w:rFonts w:cs="Calibri"/>
                <w:b/>
              </w:rPr>
              <w:t>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7BD65DD" w14:textId="77777777" w:rsidR="00F63507" w:rsidRDefault="00F63507">
            <w:pPr>
              <w:jc w:val="center"/>
              <w:rPr>
                <w:rFonts w:cs="Calibri"/>
                <w:b/>
              </w:rPr>
            </w:pPr>
          </w:p>
        </w:tc>
      </w:tr>
      <w:tr w:rsidR="00205B3A" w14:paraId="153B67EE" w14:textId="77777777" w:rsidTr="007636BA">
        <w:tc>
          <w:tcPr>
            <w:tcW w:w="3720" w:type="dxa"/>
            <w:tcBorders>
              <w:top w:val="single" w:sz="4" w:space="0" w:color="000000"/>
              <w:left w:val="single" w:sz="4" w:space="0" w:color="000000"/>
              <w:bottom w:val="single" w:sz="4" w:space="0" w:color="000000"/>
            </w:tcBorders>
            <w:shd w:val="clear" w:color="auto" w:fill="DEEAF6"/>
          </w:tcPr>
          <w:p w14:paraId="7A10E3FC" w14:textId="67870EE3" w:rsidR="00205B3A" w:rsidRDefault="00205B3A" w:rsidP="00205B3A">
            <w:pPr>
              <w:ind w:left="283"/>
              <w:rPr>
                <w:rFonts w:cs="Calibri"/>
                <w:color w:val="0070C0"/>
              </w:rPr>
            </w:pPr>
            <w:r>
              <w:rPr>
                <w:rFonts w:cs="Calibri"/>
                <w:color w:val="0070C0"/>
              </w:rPr>
              <w:t xml:space="preserve">De school is in staat om handelingsgericht te denken, te handelen, te arrangeren of te verwijzen waarbij het cyclisch proces van haalbare doelen stellen, planmatig uitvoeren en gerichte evaluatie centraal staat. </w:t>
            </w:r>
          </w:p>
        </w:tc>
        <w:tc>
          <w:tcPr>
            <w:tcW w:w="1383" w:type="dxa"/>
            <w:tcBorders>
              <w:top w:val="single" w:sz="4" w:space="0" w:color="000000"/>
              <w:left w:val="single" w:sz="4" w:space="0" w:color="000000"/>
              <w:bottom w:val="single" w:sz="4" w:space="0" w:color="000000"/>
            </w:tcBorders>
            <w:shd w:val="clear" w:color="auto" w:fill="auto"/>
          </w:tcPr>
          <w:p w14:paraId="750735F3" w14:textId="0D3D78B5" w:rsidR="00205B3A" w:rsidRDefault="00205B3A" w:rsidP="00205B3A">
            <w:pPr>
              <w:jc w:val="center"/>
              <w:rPr>
                <w:rFonts w:cs="Calibri"/>
                <w:b/>
              </w:rPr>
            </w:pPr>
            <w:r>
              <w:rPr>
                <w:rFonts w:cs="Calibri"/>
                <w:b/>
              </w:rPr>
              <w:t>X</w:t>
            </w:r>
          </w:p>
        </w:tc>
        <w:tc>
          <w:tcPr>
            <w:tcW w:w="1134" w:type="dxa"/>
            <w:tcBorders>
              <w:top w:val="single" w:sz="4" w:space="0" w:color="000000"/>
              <w:left w:val="single" w:sz="4" w:space="0" w:color="000000"/>
              <w:bottom w:val="single" w:sz="4" w:space="0" w:color="000000"/>
            </w:tcBorders>
            <w:shd w:val="clear" w:color="auto" w:fill="auto"/>
          </w:tcPr>
          <w:p w14:paraId="30ADB1C6" w14:textId="77777777" w:rsidR="00205B3A" w:rsidRDefault="00205B3A" w:rsidP="00205B3A">
            <w:pPr>
              <w:jc w:val="center"/>
              <w:rPr>
                <w:rFonts w:cs="Calibri"/>
                <w:b/>
              </w:rPr>
            </w:pPr>
          </w:p>
        </w:tc>
        <w:tc>
          <w:tcPr>
            <w:tcW w:w="1134" w:type="dxa"/>
            <w:tcBorders>
              <w:top w:val="single" w:sz="4" w:space="0" w:color="000000"/>
              <w:left w:val="single" w:sz="4" w:space="0" w:color="000000"/>
              <w:bottom w:val="single" w:sz="4" w:space="0" w:color="000000"/>
            </w:tcBorders>
            <w:shd w:val="clear" w:color="auto" w:fill="auto"/>
          </w:tcPr>
          <w:p w14:paraId="1289D492" w14:textId="77777777" w:rsidR="00205B3A" w:rsidRDefault="00205B3A" w:rsidP="00205B3A">
            <w:pPr>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AC9E22" w14:textId="77777777" w:rsidR="00205B3A" w:rsidRDefault="00205B3A" w:rsidP="00205B3A">
            <w:pPr>
              <w:jc w:val="center"/>
              <w:rPr>
                <w:rFonts w:cs="Calibri"/>
              </w:rPr>
            </w:pPr>
          </w:p>
        </w:tc>
      </w:tr>
      <w:tr w:rsidR="00205B3A" w14:paraId="4AC11577" w14:textId="77777777" w:rsidTr="007636BA">
        <w:tc>
          <w:tcPr>
            <w:tcW w:w="3720" w:type="dxa"/>
            <w:tcBorders>
              <w:top w:val="single" w:sz="4" w:space="0" w:color="000000"/>
              <w:left w:val="single" w:sz="4" w:space="0" w:color="000000"/>
              <w:bottom w:val="single" w:sz="4" w:space="0" w:color="000000"/>
            </w:tcBorders>
            <w:shd w:val="clear" w:color="auto" w:fill="DEEAF6"/>
          </w:tcPr>
          <w:p w14:paraId="230EC651" w14:textId="43531738" w:rsidR="00205B3A" w:rsidRDefault="00205B3A" w:rsidP="00205B3A">
            <w:pPr>
              <w:ind w:left="283"/>
              <w:rPr>
                <w:rFonts w:cs="Calibri"/>
                <w:color w:val="0070C0"/>
              </w:rPr>
            </w:pPr>
            <w:r>
              <w:rPr>
                <w:rFonts w:cs="Calibri"/>
                <w:color w:val="0070C0"/>
              </w:rPr>
              <w:t>De leerkrachten zijn in staat om de belemmerende en stimulerende factoren die van invloed zijn op de ontwikkeling van een leerling, te kunnen herkennen, maar vooral ook gebruiken om resultaatgericht ondersteuning te kunnen inzetten.</w:t>
            </w:r>
          </w:p>
        </w:tc>
        <w:tc>
          <w:tcPr>
            <w:tcW w:w="1383" w:type="dxa"/>
            <w:tcBorders>
              <w:top w:val="single" w:sz="4" w:space="0" w:color="000000"/>
              <w:left w:val="single" w:sz="4" w:space="0" w:color="000000"/>
              <w:bottom w:val="single" w:sz="4" w:space="0" w:color="000000"/>
            </w:tcBorders>
            <w:shd w:val="clear" w:color="auto" w:fill="auto"/>
          </w:tcPr>
          <w:p w14:paraId="08DAD564" w14:textId="77777777" w:rsidR="00205B3A" w:rsidRDefault="00205B3A" w:rsidP="00205B3A">
            <w:pPr>
              <w:jc w:val="center"/>
              <w:rPr>
                <w:rFonts w:cs="Calibri"/>
                <w:b/>
              </w:rPr>
            </w:pPr>
          </w:p>
        </w:tc>
        <w:tc>
          <w:tcPr>
            <w:tcW w:w="1134" w:type="dxa"/>
            <w:tcBorders>
              <w:top w:val="single" w:sz="4" w:space="0" w:color="000000"/>
              <w:left w:val="single" w:sz="4" w:space="0" w:color="000000"/>
              <w:bottom w:val="single" w:sz="4" w:space="0" w:color="000000"/>
            </w:tcBorders>
            <w:shd w:val="clear" w:color="auto" w:fill="auto"/>
          </w:tcPr>
          <w:p w14:paraId="4E390723" w14:textId="77777777" w:rsidR="00205B3A" w:rsidRDefault="00205B3A" w:rsidP="00205B3A">
            <w:pPr>
              <w:jc w:val="center"/>
              <w:rPr>
                <w:rFonts w:cs="Calibri"/>
                <w:b/>
              </w:rPr>
            </w:pPr>
          </w:p>
        </w:tc>
        <w:tc>
          <w:tcPr>
            <w:tcW w:w="1134" w:type="dxa"/>
            <w:tcBorders>
              <w:top w:val="single" w:sz="4" w:space="0" w:color="000000"/>
              <w:left w:val="single" w:sz="4" w:space="0" w:color="000000"/>
              <w:bottom w:val="single" w:sz="4" w:space="0" w:color="000000"/>
            </w:tcBorders>
            <w:shd w:val="clear" w:color="auto" w:fill="auto"/>
          </w:tcPr>
          <w:p w14:paraId="7CD3B130" w14:textId="0A4C62B1" w:rsidR="00205B3A" w:rsidRDefault="00205B3A" w:rsidP="00205B3A">
            <w:pPr>
              <w:jc w:val="center"/>
              <w:rPr>
                <w:rFonts w:cs="Calibri"/>
              </w:rPr>
            </w:pPr>
            <w:r>
              <w:rPr>
                <w:rFonts w:cs="Calibri"/>
              </w:rPr>
              <w:t>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4178B8" w14:textId="77777777" w:rsidR="00205B3A" w:rsidRDefault="00205B3A" w:rsidP="00205B3A">
            <w:pPr>
              <w:jc w:val="center"/>
              <w:rPr>
                <w:rFonts w:cs="Calibri"/>
              </w:rPr>
            </w:pPr>
          </w:p>
        </w:tc>
      </w:tr>
      <w:tr w:rsidR="00205B3A" w14:paraId="53208A07" w14:textId="77777777" w:rsidTr="007636BA">
        <w:tc>
          <w:tcPr>
            <w:tcW w:w="3720" w:type="dxa"/>
            <w:tcBorders>
              <w:top w:val="single" w:sz="4" w:space="0" w:color="000000"/>
              <w:left w:val="single" w:sz="4" w:space="0" w:color="000000"/>
              <w:bottom w:val="single" w:sz="4" w:space="0" w:color="000000"/>
            </w:tcBorders>
            <w:shd w:val="clear" w:color="auto" w:fill="DEEAF6"/>
          </w:tcPr>
          <w:p w14:paraId="6C616246" w14:textId="65AEA9BD" w:rsidR="00205B3A" w:rsidRDefault="00205B3A" w:rsidP="00205B3A">
            <w:pPr>
              <w:ind w:left="283"/>
              <w:rPr>
                <w:rFonts w:cs="Calibri"/>
                <w:color w:val="0070C0"/>
              </w:rPr>
            </w:pPr>
            <w:r>
              <w:rPr>
                <w:rFonts w:cs="Calibri"/>
                <w:color w:val="0070C0"/>
              </w:rPr>
              <w:t xml:space="preserve">De school is in staat om door vroegtijdige lichte ondersteuning in te zetten, sociaal emotionele problemen zo klein mogelijk te houden of zodanig te begeleiden dat zij kunnen blijven profiteren van het onderwijsaanbod. </w:t>
            </w:r>
          </w:p>
        </w:tc>
        <w:tc>
          <w:tcPr>
            <w:tcW w:w="1383" w:type="dxa"/>
            <w:tcBorders>
              <w:top w:val="single" w:sz="4" w:space="0" w:color="000000"/>
              <w:left w:val="single" w:sz="4" w:space="0" w:color="000000"/>
              <w:bottom w:val="single" w:sz="4" w:space="0" w:color="000000"/>
            </w:tcBorders>
            <w:shd w:val="clear" w:color="auto" w:fill="auto"/>
          </w:tcPr>
          <w:p w14:paraId="6F0414C8" w14:textId="2F72D6DA" w:rsidR="00205B3A" w:rsidRDefault="00205B3A" w:rsidP="00205B3A">
            <w:pPr>
              <w:jc w:val="center"/>
              <w:rPr>
                <w:rFonts w:cs="Calibri"/>
                <w:b/>
              </w:rPr>
            </w:pPr>
            <w:r>
              <w:rPr>
                <w:rFonts w:cs="Calibri"/>
                <w:b/>
              </w:rPr>
              <w:t>X</w:t>
            </w:r>
          </w:p>
        </w:tc>
        <w:tc>
          <w:tcPr>
            <w:tcW w:w="1134" w:type="dxa"/>
            <w:tcBorders>
              <w:top w:val="single" w:sz="4" w:space="0" w:color="000000"/>
              <w:left w:val="single" w:sz="4" w:space="0" w:color="000000"/>
              <w:bottom w:val="single" w:sz="4" w:space="0" w:color="000000"/>
            </w:tcBorders>
            <w:shd w:val="clear" w:color="auto" w:fill="auto"/>
          </w:tcPr>
          <w:p w14:paraId="0A9E3884" w14:textId="77777777" w:rsidR="00205B3A" w:rsidRDefault="00205B3A" w:rsidP="00205B3A">
            <w:pPr>
              <w:jc w:val="center"/>
              <w:rPr>
                <w:rFonts w:cs="Calibri"/>
                <w:b/>
              </w:rPr>
            </w:pPr>
          </w:p>
        </w:tc>
        <w:tc>
          <w:tcPr>
            <w:tcW w:w="1134" w:type="dxa"/>
            <w:tcBorders>
              <w:top w:val="single" w:sz="4" w:space="0" w:color="000000"/>
              <w:left w:val="single" w:sz="4" w:space="0" w:color="000000"/>
              <w:bottom w:val="single" w:sz="4" w:space="0" w:color="000000"/>
            </w:tcBorders>
            <w:shd w:val="clear" w:color="auto" w:fill="auto"/>
          </w:tcPr>
          <w:p w14:paraId="72EADD2B" w14:textId="77777777" w:rsidR="00205B3A" w:rsidRDefault="00205B3A" w:rsidP="00205B3A">
            <w:pPr>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33A3D2" w14:textId="77777777" w:rsidR="00205B3A" w:rsidRDefault="00205B3A" w:rsidP="00205B3A">
            <w:pPr>
              <w:jc w:val="center"/>
              <w:rPr>
                <w:rFonts w:cs="Calibri"/>
              </w:rPr>
            </w:pPr>
          </w:p>
        </w:tc>
      </w:tr>
      <w:tr w:rsidR="00205B3A" w14:paraId="08893E53" w14:textId="77777777" w:rsidTr="007636BA">
        <w:tc>
          <w:tcPr>
            <w:tcW w:w="3720" w:type="dxa"/>
            <w:tcBorders>
              <w:top w:val="single" w:sz="4" w:space="0" w:color="000000"/>
              <w:left w:val="single" w:sz="4" w:space="0" w:color="000000"/>
              <w:bottom w:val="single" w:sz="4" w:space="0" w:color="000000"/>
            </w:tcBorders>
            <w:shd w:val="clear" w:color="auto" w:fill="DEEAF6"/>
          </w:tcPr>
          <w:p w14:paraId="225C071C" w14:textId="78B2B529" w:rsidR="00205B3A" w:rsidRDefault="00205B3A" w:rsidP="00205B3A">
            <w:pPr>
              <w:ind w:left="283"/>
              <w:rPr>
                <w:rFonts w:cs="Calibri"/>
                <w:color w:val="0070C0"/>
              </w:rPr>
            </w:pPr>
            <w:r>
              <w:rPr>
                <w:rFonts w:cs="Calibri"/>
                <w:color w:val="0070C0"/>
              </w:rPr>
              <w:t>De school heeft goede samenwerkingsrelatie met ouders daar waar het leerlingen met een bijzondere ondersteuningsbehoefte betreft.</w:t>
            </w:r>
          </w:p>
        </w:tc>
        <w:tc>
          <w:tcPr>
            <w:tcW w:w="1383" w:type="dxa"/>
            <w:tcBorders>
              <w:top w:val="single" w:sz="4" w:space="0" w:color="000000"/>
              <w:left w:val="single" w:sz="4" w:space="0" w:color="000000"/>
              <w:bottom w:val="single" w:sz="4" w:space="0" w:color="000000"/>
            </w:tcBorders>
            <w:shd w:val="clear" w:color="auto" w:fill="auto"/>
          </w:tcPr>
          <w:p w14:paraId="3F898B79" w14:textId="63A925A9" w:rsidR="00205B3A" w:rsidRDefault="00205B3A" w:rsidP="00205B3A">
            <w:pPr>
              <w:jc w:val="center"/>
              <w:rPr>
                <w:rFonts w:cs="Calibri"/>
                <w:b/>
              </w:rPr>
            </w:pPr>
            <w:r>
              <w:rPr>
                <w:rFonts w:cs="Calibri"/>
                <w:b/>
              </w:rPr>
              <w:t>X</w:t>
            </w:r>
          </w:p>
        </w:tc>
        <w:tc>
          <w:tcPr>
            <w:tcW w:w="1134" w:type="dxa"/>
            <w:tcBorders>
              <w:top w:val="single" w:sz="4" w:space="0" w:color="000000"/>
              <w:left w:val="single" w:sz="4" w:space="0" w:color="000000"/>
              <w:bottom w:val="single" w:sz="4" w:space="0" w:color="000000"/>
            </w:tcBorders>
            <w:shd w:val="clear" w:color="auto" w:fill="auto"/>
          </w:tcPr>
          <w:p w14:paraId="1AB873AE" w14:textId="77777777" w:rsidR="00205B3A" w:rsidRDefault="00205B3A" w:rsidP="00205B3A">
            <w:pPr>
              <w:jc w:val="center"/>
              <w:rPr>
                <w:rFonts w:cs="Calibri"/>
                <w:b/>
              </w:rPr>
            </w:pPr>
          </w:p>
        </w:tc>
        <w:tc>
          <w:tcPr>
            <w:tcW w:w="1134" w:type="dxa"/>
            <w:tcBorders>
              <w:top w:val="single" w:sz="4" w:space="0" w:color="000000"/>
              <w:left w:val="single" w:sz="4" w:space="0" w:color="000000"/>
              <w:bottom w:val="single" w:sz="4" w:space="0" w:color="000000"/>
            </w:tcBorders>
            <w:shd w:val="clear" w:color="auto" w:fill="auto"/>
          </w:tcPr>
          <w:p w14:paraId="313AA212" w14:textId="77777777" w:rsidR="00205B3A" w:rsidRDefault="00205B3A" w:rsidP="00205B3A">
            <w:pPr>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168476F" w14:textId="77777777" w:rsidR="00205B3A" w:rsidRDefault="00205B3A" w:rsidP="00205B3A">
            <w:pPr>
              <w:jc w:val="center"/>
              <w:rPr>
                <w:rFonts w:cs="Calibri"/>
              </w:rPr>
            </w:pPr>
          </w:p>
        </w:tc>
      </w:tr>
      <w:tr w:rsidR="00205B3A" w14:paraId="1CDB5CE8" w14:textId="77777777" w:rsidTr="007636BA">
        <w:tc>
          <w:tcPr>
            <w:tcW w:w="3720" w:type="dxa"/>
            <w:tcBorders>
              <w:top w:val="single" w:sz="4" w:space="0" w:color="000000"/>
              <w:left w:val="single" w:sz="4" w:space="0" w:color="000000"/>
              <w:bottom w:val="single" w:sz="4" w:space="0" w:color="000000"/>
            </w:tcBorders>
            <w:shd w:val="clear" w:color="auto" w:fill="DEEAF6"/>
          </w:tcPr>
          <w:p w14:paraId="1428B731" w14:textId="7ADCEF9C" w:rsidR="00205B3A" w:rsidRDefault="00205B3A" w:rsidP="00205B3A">
            <w:pPr>
              <w:ind w:left="283"/>
              <w:rPr>
                <w:rFonts w:cs="Calibri"/>
                <w:color w:val="0070C0"/>
              </w:rPr>
            </w:pPr>
            <w:r>
              <w:rPr>
                <w:rFonts w:cs="Calibri"/>
                <w:color w:val="0070C0"/>
              </w:rPr>
              <w:t xml:space="preserve">De school heeft een samenwerkingsrelatie met de voorschool, gericht op het realiseren van een </w:t>
            </w:r>
            <w:r>
              <w:rPr>
                <w:rFonts w:cs="Calibri"/>
                <w:color w:val="0070C0"/>
              </w:rPr>
              <w:lastRenderedPageBreak/>
              <w:t>doorgaande lijn en een warme overdracht van de leerlingen naar de basisschool.</w:t>
            </w:r>
          </w:p>
        </w:tc>
        <w:tc>
          <w:tcPr>
            <w:tcW w:w="1383" w:type="dxa"/>
            <w:tcBorders>
              <w:top w:val="single" w:sz="4" w:space="0" w:color="000000"/>
              <w:left w:val="single" w:sz="4" w:space="0" w:color="000000"/>
              <w:bottom w:val="single" w:sz="4" w:space="0" w:color="000000"/>
            </w:tcBorders>
            <w:shd w:val="clear" w:color="auto" w:fill="auto"/>
          </w:tcPr>
          <w:p w14:paraId="79089FC0" w14:textId="6B16B4A3" w:rsidR="00205B3A" w:rsidRDefault="00205B3A" w:rsidP="00205B3A">
            <w:pPr>
              <w:jc w:val="center"/>
              <w:rPr>
                <w:rFonts w:cs="Calibri"/>
                <w:b/>
              </w:rPr>
            </w:pPr>
            <w:r>
              <w:rPr>
                <w:rFonts w:cs="Calibri"/>
                <w:b/>
              </w:rPr>
              <w:lastRenderedPageBreak/>
              <w:t>X</w:t>
            </w:r>
          </w:p>
        </w:tc>
        <w:tc>
          <w:tcPr>
            <w:tcW w:w="1134" w:type="dxa"/>
            <w:tcBorders>
              <w:top w:val="single" w:sz="4" w:space="0" w:color="000000"/>
              <w:left w:val="single" w:sz="4" w:space="0" w:color="000000"/>
              <w:bottom w:val="single" w:sz="4" w:space="0" w:color="000000"/>
            </w:tcBorders>
            <w:shd w:val="clear" w:color="auto" w:fill="auto"/>
          </w:tcPr>
          <w:p w14:paraId="5AE5777E" w14:textId="77777777" w:rsidR="00205B3A" w:rsidRDefault="00205B3A" w:rsidP="00205B3A">
            <w:pPr>
              <w:jc w:val="center"/>
              <w:rPr>
                <w:rFonts w:cs="Calibri"/>
                <w:b/>
              </w:rPr>
            </w:pPr>
          </w:p>
        </w:tc>
        <w:tc>
          <w:tcPr>
            <w:tcW w:w="1134" w:type="dxa"/>
            <w:tcBorders>
              <w:top w:val="single" w:sz="4" w:space="0" w:color="000000"/>
              <w:left w:val="single" w:sz="4" w:space="0" w:color="000000"/>
              <w:bottom w:val="single" w:sz="4" w:space="0" w:color="000000"/>
            </w:tcBorders>
            <w:shd w:val="clear" w:color="auto" w:fill="auto"/>
          </w:tcPr>
          <w:p w14:paraId="30260899" w14:textId="77777777" w:rsidR="00205B3A" w:rsidRDefault="00205B3A" w:rsidP="00205B3A">
            <w:pPr>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2497AB" w14:textId="77777777" w:rsidR="00205B3A" w:rsidRDefault="00205B3A" w:rsidP="00205B3A">
            <w:pPr>
              <w:jc w:val="center"/>
              <w:rPr>
                <w:rFonts w:cs="Calibri"/>
              </w:rPr>
            </w:pPr>
          </w:p>
        </w:tc>
      </w:tr>
      <w:tr w:rsidR="00205B3A" w14:paraId="54ABC4A4" w14:textId="77777777" w:rsidTr="007636BA">
        <w:tc>
          <w:tcPr>
            <w:tcW w:w="3720" w:type="dxa"/>
            <w:tcBorders>
              <w:top w:val="single" w:sz="4" w:space="0" w:color="000000"/>
              <w:left w:val="single" w:sz="4" w:space="0" w:color="000000"/>
              <w:bottom w:val="single" w:sz="4" w:space="0" w:color="000000"/>
            </w:tcBorders>
            <w:shd w:val="clear" w:color="auto" w:fill="DEEAF6"/>
          </w:tcPr>
          <w:p w14:paraId="2687E555" w14:textId="08E12E7C" w:rsidR="00205B3A" w:rsidRDefault="00205B3A" w:rsidP="00205B3A">
            <w:pPr>
              <w:ind w:left="283"/>
              <w:rPr>
                <w:rFonts w:cs="Calibri"/>
                <w:color w:val="0070C0"/>
              </w:rPr>
            </w:pPr>
            <w:r>
              <w:rPr>
                <w:rFonts w:cs="Calibri"/>
                <w:color w:val="0070C0"/>
              </w:rPr>
              <w:t>Bij uitstroom naar VO, tussentijdse uitstroom naar een andere basisschool of SBO/SO is er sprake van een zorgvuldige overdracht van de leerling (-gegevens) naar de andere school.</w:t>
            </w:r>
          </w:p>
        </w:tc>
        <w:tc>
          <w:tcPr>
            <w:tcW w:w="1383" w:type="dxa"/>
            <w:tcBorders>
              <w:top w:val="single" w:sz="4" w:space="0" w:color="000000"/>
              <w:left w:val="single" w:sz="4" w:space="0" w:color="000000"/>
              <w:bottom w:val="single" w:sz="4" w:space="0" w:color="000000"/>
            </w:tcBorders>
            <w:shd w:val="clear" w:color="auto" w:fill="auto"/>
          </w:tcPr>
          <w:p w14:paraId="4675B86F" w14:textId="611CAECC" w:rsidR="00205B3A" w:rsidRDefault="00205B3A" w:rsidP="00205B3A">
            <w:pPr>
              <w:jc w:val="center"/>
              <w:rPr>
                <w:rFonts w:cs="Calibri"/>
                <w:b/>
              </w:rPr>
            </w:pPr>
            <w:r>
              <w:rPr>
                <w:rFonts w:cs="Calibri"/>
                <w:b/>
              </w:rPr>
              <w:t>X</w:t>
            </w:r>
          </w:p>
        </w:tc>
        <w:tc>
          <w:tcPr>
            <w:tcW w:w="1134" w:type="dxa"/>
            <w:tcBorders>
              <w:top w:val="single" w:sz="4" w:space="0" w:color="000000"/>
              <w:left w:val="single" w:sz="4" w:space="0" w:color="000000"/>
              <w:bottom w:val="single" w:sz="4" w:space="0" w:color="000000"/>
            </w:tcBorders>
            <w:shd w:val="clear" w:color="auto" w:fill="auto"/>
          </w:tcPr>
          <w:p w14:paraId="2D3149E6" w14:textId="77777777" w:rsidR="00205B3A" w:rsidRDefault="00205B3A" w:rsidP="00205B3A">
            <w:pPr>
              <w:jc w:val="center"/>
              <w:rPr>
                <w:rFonts w:cs="Calibri"/>
                <w:b/>
              </w:rPr>
            </w:pPr>
          </w:p>
        </w:tc>
        <w:tc>
          <w:tcPr>
            <w:tcW w:w="1134" w:type="dxa"/>
            <w:tcBorders>
              <w:top w:val="single" w:sz="4" w:space="0" w:color="000000"/>
              <w:left w:val="single" w:sz="4" w:space="0" w:color="000000"/>
              <w:bottom w:val="single" w:sz="4" w:space="0" w:color="000000"/>
            </w:tcBorders>
            <w:shd w:val="clear" w:color="auto" w:fill="auto"/>
          </w:tcPr>
          <w:p w14:paraId="56ECD2A5" w14:textId="77777777" w:rsidR="00205B3A" w:rsidRDefault="00205B3A" w:rsidP="00205B3A">
            <w:pPr>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59F8D4" w14:textId="77777777" w:rsidR="00205B3A" w:rsidRDefault="00205B3A" w:rsidP="00205B3A">
            <w:pPr>
              <w:jc w:val="center"/>
              <w:rPr>
                <w:rFonts w:cs="Calibri"/>
              </w:rPr>
            </w:pPr>
          </w:p>
        </w:tc>
      </w:tr>
      <w:tr w:rsidR="00205B3A" w14:paraId="6FDDCFFF" w14:textId="77777777" w:rsidTr="007636BA">
        <w:tc>
          <w:tcPr>
            <w:tcW w:w="3720" w:type="dxa"/>
            <w:tcBorders>
              <w:top w:val="single" w:sz="4" w:space="0" w:color="000000"/>
              <w:left w:val="single" w:sz="4" w:space="0" w:color="000000"/>
              <w:bottom w:val="single" w:sz="4" w:space="0" w:color="000000"/>
            </w:tcBorders>
            <w:shd w:val="clear" w:color="auto" w:fill="DEEAF6"/>
          </w:tcPr>
          <w:p w14:paraId="5CA3A96F" w14:textId="41C0F36F" w:rsidR="00205B3A" w:rsidRDefault="00205B3A" w:rsidP="00205B3A">
            <w:pPr>
              <w:ind w:left="283"/>
              <w:rPr>
                <w:rFonts w:cs="Calibri"/>
                <w:color w:val="0070C0"/>
              </w:rPr>
            </w:pPr>
            <w:r>
              <w:rPr>
                <w:rFonts w:cs="Calibri"/>
                <w:color w:val="0070C0"/>
              </w:rPr>
              <w:t>De school werkt krachtig samen met ketenpartners, zoals jeugdhulpverlening, het S(B)O, e.a. om de leerlingen ondersteuning te bieden, waardoor zij zich kunnen blijven ontwikkelen.</w:t>
            </w:r>
          </w:p>
        </w:tc>
        <w:tc>
          <w:tcPr>
            <w:tcW w:w="1383" w:type="dxa"/>
            <w:tcBorders>
              <w:top w:val="single" w:sz="4" w:space="0" w:color="000000"/>
              <w:left w:val="single" w:sz="4" w:space="0" w:color="000000"/>
              <w:bottom w:val="single" w:sz="4" w:space="0" w:color="000000"/>
            </w:tcBorders>
            <w:shd w:val="clear" w:color="auto" w:fill="auto"/>
          </w:tcPr>
          <w:p w14:paraId="0DA7E9B5" w14:textId="246AC35E" w:rsidR="00205B3A" w:rsidRDefault="00205B3A" w:rsidP="00205B3A">
            <w:pPr>
              <w:jc w:val="center"/>
              <w:rPr>
                <w:rFonts w:cs="Calibri"/>
                <w:b/>
              </w:rPr>
            </w:pPr>
            <w:r>
              <w:rPr>
                <w:rFonts w:cs="Calibri"/>
                <w:b/>
              </w:rPr>
              <w:t>X</w:t>
            </w:r>
          </w:p>
        </w:tc>
        <w:tc>
          <w:tcPr>
            <w:tcW w:w="1134" w:type="dxa"/>
            <w:tcBorders>
              <w:top w:val="single" w:sz="4" w:space="0" w:color="000000"/>
              <w:left w:val="single" w:sz="4" w:space="0" w:color="000000"/>
              <w:bottom w:val="single" w:sz="4" w:space="0" w:color="000000"/>
            </w:tcBorders>
            <w:shd w:val="clear" w:color="auto" w:fill="auto"/>
          </w:tcPr>
          <w:p w14:paraId="7DBD8B2F" w14:textId="77777777" w:rsidR="00205B3A" w:rsidRDefault="00205B3A" w:rsidP="00205B3A">
            <w:pPr>
              <w:jc w:val="center"/>
              <w:rPr>
                <w:rFonts w:cs="Calibri"/>
                <w:b/>
              </w:rPr>
            </w:pPr>
          </w:p>
        </w:tc>
        <w:tc>
          <w:tcPr>
            <w:tcW w:w="1134" w:type="dxa"/>
            <w:tcBorders>
              <w:top w:val="single" w:sz="4" w:space="0" w:color="000000"/>
              <w:left w:val="single" w:sz="4" w:space="0" w:color="000000"/>
              <w:bottom w:val="single" w:sz="4" w:space="0" w:color="000000"/>
            </w:tcBorders>
            <w:shd w:val="clear" w:color="auto" w:fill="auto"/>
          </w:tcPr>
          <w:p w14:paraId="6B918062" w14:textId="77777777" w:rsidR="00205B3A" w:rsidRDefault="00205B3A" w:rsidP="00205B3A">
            <w:pPr>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F7289C" w14:textId="77777777" w:rsidR="00205B3A" w:rsidRDefault="00205B3A" w:rsidP="00205B3A">
            <w:pPr>
              <w:jc w:val="center"/>
              <w:rPr>
                <w:rFonts w:cs="Calibri"/>
              </w:rPr>
            </w:pPr>
          </w:p>
        </w:tc>
      </w:tr>
    </w:tbl>
    <w:p w14:paraId="5568E919" w14:textId="3E055BC9" w:rsidR="00FF1B9F" w:rsidRDefault="00FF1B9F" w:rsidP="008B4588">
      <w:pPr>
        <w:pStyle w:val="Kop2"/>
      </w:pPr>
      <w:bookmarkStart w:id="6" w:name="_Toc31711042"/>
      <w:r w:rsidRPr="00FF1B9F">
        <w:t>D3</w:t>
      </w:r>
      <w:r w:rsidR="00422F56">
        <w:t xml:space="preserve"> </w:t>
      </w:r>
      <w:r w:rsidRPr="00FF1B9F">
        <w:t xml:space="preserve"> Specialismen in het team</w:t>
      </w:r>
      <w:bookmarkEnd w:id="6"/>
    </w:p>
    <w:p w14:paraId="3825C254" w14:textId="1B9CE09E" w:rsidR="00FF1B9F" w:rsidRDefault="00FF1B9F" w:rsidP="00FF1B9F">
      <w:pPr>
        <w:ind w:left="567"/>
        <w:rPr>
          <w:rFonts w:asciiTheme="majorHAnsi" w:eastAsia="Times New Roman" w:hAnsiTheme="majorHAnsi" w:cstheme="majorHAnsi"/>
          <w:b/>
          <w:bCs/>
          <w:color w:val="548DD4" w:themeColor="text2" w:themeTint="99"/>
          <w:sz w:val="26"/>
          <w:szCs w:val="26"/>
        </w:rPr>
      </w:pPr>
    </w:p>
    <w:tbl>
      <w:tblPr>
        <w:tblStyle w:val="Tabelraster"/>
        <w:tblW w:w="8829" w:type="dxa"/>
        <w:tblInd w:w="567" w:type="dxa"/>
        <w:tblLook w:val="04A0" w:firstRow="1" w:lastRow="0" w:firstColumn="1" w:lastColumn="0" w:noHBand="0" w:noVBand="1"/>
      </w:tblPr>
      <w:tblGrid>
        <w:gridCol w:w="4427"/>
        <w:gridCol w:w="4402"/>
      </w:tblGrid>
      <w:tr w:rsidR="00FF1B9F" w:rsidRPr="00FF1B9F" w14:paraId="373BC24A" w14:textId="77777777" w:rsidTr="008B4588">
        <w:tc>
          <w:tcPr>
            <w:tcW w:w="4427" w:type="dxa"/>
          </w:tcPr>
          <w:p w14:paraId="40ACCBCC" w14:textId="663C38C2" w:rsidR="00FF1B9F" w:rsidRPr="00FF1B9F" w:rsidRDefault="00FF1B9F" w:rsidP="00FF1B9F">
            <w:pPr>
              <w:rPr>
                <w:rFonts w:asciiTheme="majorHAnsi" w:eastAsia="Times New Roman" w:hAnsiTheme="majorHAnsi" w:cstheme="majorHAnsi"/>
                <w:b/>
                <w:bCs/>
                <w:color w:val="548DD4" w:themeColor="text2" w:themeTint="99"/>
              </w:rPr>
            </w:pPr>
            <w:r w:rsidRPr="00FF1B9F">
              <w:rPr>
                <w:rFonts w:asciiTheme="majorHAnsi" w:eastAsia="Times New Roman" w:hAnsiTheme="majorHAnsi" w:cstheme="majorHAnsi"/>
                <w:b/>
                <w:bCs/>
                <w:color w:val="548DD4" w:themeColor="text2" w:themeTint="99"/>
              </w:rPr>
              <w:t>Specialismen</w:t>
            </w:r>
          </w:p>
        </w:tc>
        <w:tc>
          <w:tcPr>
            <w:tcW w:w="4402" w:type="dxa"/>
          </w:tcPr>
          <w:p w14:paraId="401315E5" w14:textId="044A589E" w:rsidR="00FF1B9F" w:rsidRPr="00FF1B9F" w:rsidRDefault="00FF1B9F" w:rsidP="00FF1B9F">
            <w:pPr>
              <w:rPr>
                <w:rFonts w:asciiTheme="majorHAnsi" w:eastAsia="Times New Roman" w:hAnsiTheme="majorHAnsi" w:cstheme="majorHAnsi"/>
                <w:b/>
                <w:bCs/>
                <w:color w:val="548DD4" w:themeColor="text2" w:themeTint="99"/>
              </w:rPr>
            </w:pPr>
            <w:r w:rsidRPr="00FF1B9F">
              <w:rPr>
                <w:rFonts w:asciiTheme="majorHAnsi" w:eastAsia="Times New Roman" w:hAnsiTheme="majorHAnsi" w:cstheme="majorHAnsi"/>
                <w:b/>
                <w:bCs/>
                <w:color w:val="548DD4" w:themeColor="text2" w:themeTint="99"/>
              </w:rPr>
              <w:t>Aantal teamleden</w:t>
            </w:r>
          </w:p>
        </w:tc>
      </w:tr>
      <w:tr w:rsidR="00FF1B9F" w14:paraId="7F95BD65" w14:textId="77777777" w:rsidTr="008B4588">
        <w:tc>
          <w:tcPr>
            <w:tcW w:w="4427" w:type="dxa"/>
          </w:tcPr>
          <w:p w14:paraId="0A997165" w14:textId="4EE6A314" w:rsidR="00FF1B9F" w:rsidRPr="00FF1B9F" w:rsidRDefault="00FF1B9F" w:rsidP="00FF1B9F">
            <w:pPr>
              <w:rPr>
                <w:rFonts w:asciiTheme="majorHAnsi" w:eastAsia="Times New Roman" w:hAnsiTheme="majorHAnsi" w:cstheme="majorHAnsi"/>
                <w:sz w:val="20"/>
                <w:szCs w:val="20"/>
              </w:rPr>
            </w:pPr>
            <w:r w:rsidRPr="00FF1B9F">
              <w:rPr>
                <w:rFonts w:asciiTheme="majorHAnsi" w:eastAsia="Times New Roman" w:hAnsiTheme="majorHAnsi" w:cstheme="majorHAnsi"/>
                <w:sz w:val="20"/>
                <w:szCs w:val="20"/>
              </w:rPr>
              <w:t>intern begeleider, master SEN</w:t>
            </w:r>
          </w:p>
        </w:tc>
        <w:tc>
          <w:tcPr>
            <w:tcW w:w="4402" w:type="dxa"/>
          </w:tcPr>
          <w:p w14:paraId="3B9FE15F" w14:textId="010B1BB9" w:rsidR="00FF1B9F" w:rsidRPr="00FF1B9F" w:rsidRDefault="00FF1B9F" w:rsidP="00FF1B9F">
            <w:pPr>
              <w:rPr>
                <w:rFonts w:asciiTheme="majorHAnsi" w:eastAsia="Times New Roman" w:hAnsiTheme="majorHAnsi" w:cstheme="majorHAnsi"/>
                <w:sz w:val="20"/>
                <w:szCs w:val="20"/>
              </w:rPr>
            </w:pPr>
            <w:r w:rsidRPr="00FF1B9F">
              <w:rPr>
                <w:rFonts w:asciiTheme="majorHAnsi" w:eastAsia="Times New Roman" w:hAnsiTheme="majorHAnsi" w:cstheme="majorHAnsi"/>
                <w:sz w:val="20"/>
                <w:szCs w:val="20"/>
              </w:rPr>
              <w:t>1</w:t>
            </w:r>
          </w:p>
        </w:tc>
      </w:tr>
      <w:tr w:rsidR="00FF1B9F" w14:paraId="0611C0D2" w14:textId="77777777" w:rsidTr="008B4588">
        <w:tc>
          <w:tcPr>
            <w:tcW w:w="4427" w:type="dxa"/>
          </w:tcPr>
          <w:p w14:paraId="2E8FBB43" w14:textId="01649079" w:rsidR="00FF1B9F" w:rsidRPr="00FF1B9F" w:rsidRDefault="00FF1B9F" w:rsidP="00FF1B9F">
            <w:pPr>
              <w:rPr>
                <w:rFonts w:ascii="Calibri" w:eastAsia="Times New Roman" w:hAnsi="Calibri" w:cs="Calibri"/>
                <w:color w:val="548DD4" w:themeColor="text2" w:themeTint="99"/>
                <w:sz w:val="20"/>
                <w:szCs w:val="20"/>
              </w:rPr>
            </w:pPr>
            <w:r w:rsidRPr="00FF1B9F">
              <w:rPr>
                <w:rFonts w:ascii="Calibri" w:eastAsia="Times New Roman" w:hAnsi="Calibri" w:cs="Calibri"/>
                <w:sz w:val="20"/>
                <w:szCs w:val="20"/>
              </w:rPr>
              <w:t>specialist begaafdheid</w:t>
            </w:r>
          </w:p>
        </w:tc>
        <w:tc>
          <w:tcPr>
            <w:tcW w:w="4402" w:type="dxa"/>
          </w:tcPr>
          <w:p w14:paraId="5B0FBEA6" w14:textId="0A07151A" w:rsidR="00FF1B9F" w:rsidRPr="00FF1B9F" w:rsidRDefault="00FF1B9F" w:rsidP="00FF1B9F">
            <w:pPr>
              <w:rPr>
                <w:rFonts w:ascii="Calibri" w:eastAsia="Times New Roman" w:hAnsi="Calibri" w:cs="Calibri"/>
                <w:sz w:val="20"/>
                <w:szCs w:val="20"/>
              </w:rPr>
            </w:pPr>
            <w:r w:rsidRPr="00FF1B9F">
              <w:rPr>
                <w:rFonts w:ascii="Calibri" w:eastAsia="Times New Roman" w:hAnsi="Calibri" w:cs="Calibri"/>
                <w:sz w:val="20"/>
                <w:szCs w:val="20"/>
              </w:rPr>
              <w:t>1</w:t>
            </w:r>
          </w:p>
        </w:tc>
      </w:tr>
      <w:tr w:rsidR="00FF1B9F" w14:paraId="0AD0B64D" w14:textId="77777777" w:rsidTr="008B4588">
        <w:tc>
          <w:tcPr>
            <w:tcW w:w="4427" w:type="dxa"/>
          </w:tcPr>
          <w:p w14:paraId="721EFBF2" w14:textId="2BB03A42" w:rsidR="00FF1B9F" w:rsidRPr="00FF1B9F" w:rsidRDefault="00FF1B9F" w:rsidP="00FF1B9F">
            <w:pPr>
              <w:rPr>
                <w:rFonts w:ascii="Calibri" w:eastAsia="Times New Roman" w:hAnsi="Calibri" w:cs="Calibri"/>
                <w:sz w:val="20"/>
                <w:szCs w:val="20"/>
              </w:rPr>
            </w:pPr>
            <w:r w:rsidRPr="00FF1B9F">
              <w:rPr>
                <w:rFonts w:ascii="Calibri" w:eastAsia="Times New Roman" w:hAnsi="Calibri" w:cs="Calibri"/>
                <w:sz w:val="20"/>
                <w:szCs w:val="20"/>
              </w:rPr>
              <w:t>specialist taal /NT2</w:t>
            </w:r>
          </w:p>
        </w:tc>
        <w:tc>
          <w:tcPr>
            <w:tcW w:w="4402" w:type="dxa"/>
          </w:tcPr>
          <w:p w14:paraId="29B473F1" w14:textId="27FCE37F" w:rsidR="00FF1B9F" w:rsidRPr="00FF1B9F" w:rsidRDefault="00FF1B9F" w:rsidP="00FF1B9F">
            <w:pPr>
              <w:rPr>
                <w:rFonts w:ascii="Calibri" w:eastAsia="Times New Roman" w:hAnsi="Calibri" w:cs="Calibri"/>
                <w:sz w:val="20"/>
                <w:szCs w:val="20"/>
              </w:rPr>
            </w:pPr>
            <w:r w:rsidRPr="00FF1B9F">
              <w:rPr>
                <w:rFonts w:ascii="Calibri" w:eastAsia="Times New Roman" w:hAnsi="Calibri" w:cs="Calibri"/>
                <w:sz w:val="20"/>
                <w:szCs w:val="20"/>
              </w:rPr>
              <w:t>1</w:t>
            </w:r>
          </w:p>
        </w:tc>
      </w:tr>
      <w:tr w:rsidR="00FF1B9F" w14:paraId="59393DA7" w14:textId="77777777" w:rsidTr="008B4588">
        <w:tc>
          <w:tcPr>
            <w:tcW w:w="4427" w:type="dxa"/>
          </w:tcPr>
          <w:p w14:paraId="03EE61F9" w14:textId="5E039E49" w:rsidR="00FF1B9F" w:rsidRPr="00FF1B9F" w:rsidRDefault="00FF1B9F" w:rsidP="00FF1B9F">
            <w:pPr>
              <w:rPr>
                <w:rFonts w:ascii="Calibri" w:eastAsia="Times New Roman" w:hAnsi="Calibri" w:cs="Calibri"/>
                <w:sz w:val="20"/>
                <w:szCs w:val="20"/>
              </w:rPr>
            </w:pPr>
            <w:r w:rsidRPr="00FF1B9F">
              <w:rPr>
                <w:rFonts w:ascii="Calibri" w:eastAsia="Times New Roman" w:hAnsi="Calibri" w:cs="Calibri"/>
                <w:sz w:val="20"/>
                <w:szCs w:val="20"/>
              </w:rPr>
              <w:t>specialist rekenen</w:t>
            </w:r>
          </w:p>
        </w:tc>
        <w:tc>
          <w:tcPr>
            <w:tcW w:w="4402" w:type="dxa"/>
          </w:tcPr>
          <w:p w14:paraId="6B313132" w14:textId="335BA632" w:rsidR="00FF1B9F" w:rsidRPr="00FF1B9F" w:rsidRDefault="00FF1B9F" w:rsidP="00FF1B9F">
            <w:pPr>
              <w:rPr>
                <w:rFonts w:ascii="Calibri" w:eastAsia="Times New Roman" w:hAnsi="Calibri" w:cs="Calibri"/>
                <w:sz w:val="20"/>
                <w:szCs w:val="20"/>
              </w:rPr>
            </w:pPr>
            <w:r w:rsidRPr="00FF1B9F">
              <w:rPr>
                <w:rFonts w:ascii="Calibri" w:eastAsia="Times New Roman" w:hAnsi="Calibri" w:cs="Calibri"/>
                <w:sz w:val="20"/>
                <w:szCs w:val="20"/>
              </w:rPr>
              <w:t>1</w:t>
            </w:r>
          </w:p>
        </w:tc>
      </w:tr>
      <w:tr w:rsidR="00FF1B9F" w14:paraId="092E7492" w14:textId="77777777" w:rsidTr="008B4588">
        <w:tc>
          <w:tcPr>
            <w:tcW w:w="4427" w:type="dxa"/>
          </w:tcPr>
          <w:p w14:paraId="110EFCBD" w14:textId="2D655A1C" w:rsidR="00FF1B9F" w:rsidRPr="00FF1B9F" w:rsidRDefault="00FF1B9F" w:rsidP="00FF1B9F">
            <w:pPr>
              <w:rPr>
                <w:rFonts w:ascii="Calibri" w:eastAsia="Times New Roman" w:hAnsi="Calibri" w:cs="Calibri"/>
                <w:sz w:val="20"/>
                <w:szCs w:val="20"/>
              </w:rPr>
            </w:pPr>
            <w:r w:rsidRPr="00FF1B9F">
              <w:rPr>
                <w:rFonts w:ascii="Calibri" w:eastAsia="Times New Roman" w:hAnsi="Calibri" w:cs="Calibri"/>
                <w:sz w:val="20"/>
                <w:szCs w:val="20"/>
              </w:rPr>
              <w:t>specialist gedrag</w:t>
            </w:r>
          </w:p>
        </w:tc>
        <w:tc>
          <w:tcPr>
            <w:tcW w:w="4402" w:type="dxa"/>
          </w:tcPr>
          <w:p w14:paraId="07029583" w14:textId="243EBE16" w:rsidR="00FF1B9F" w:rsidRPr="00FF1B9F" w:rsidRDefault="00FF1B9F" w:rsidP="00FF1B9F">
            <w:pPr>
              <w:rPr>
                <w:rFonts w:ascii="Calibri" w:eastAsia="Times New Roman" w:hAnsi="Calibri" w:cs="Calibri"/>
                <w:sz w:val="20"/>
                <w:szCs w:val="20"/>
              </w:rPr>
            </w:pPr>
            <w:r w:rsidRPr="00FF1B9F">
              <w:rPr>
                <w:rFonts w:ascii="Calibri" w:eastAsia="Times New Roman" w:hAnsi="Calibri" w:cs="Calibri"/>
                <w:sz w:val="20"/>
                <w:szCs w:val="20"/>
              </w:rPr>
              <w:t>2</w:t>
            </w:r>
          </w:p>
        </w:tc>
      </w:tr>
      <w:tr w:rsidR="00FF1B9F" w:rsidRPr="00FF1B9F" w14:paraId="2328D9C2" w14:textId="77777777" w:rsidTr="008B4588">
        <w:tc>
          <w:tcPr>
            <w:tcW w:w="4427" w:type="dxa"/>
          </w:tcPr>
          <w:p w14:paraId="10BA9965" w14:textId="2939FF67" w:rsidR="00FF1B9F" w:rsidRPr="00FF1B9F" w:rsidRDefault="00FF1B9F" w:rsidP="00FF1B9F">
            <w:pPr>
              <w:rPr>
                <w:rFonts w:ascii="Calibri" w:eastAsia="Times New Roman" w:hAnsi="Calibri" w:cs="Calibri"/>
                <w:sz w:val="20"/>
                <w:szCs w:val="20"/>
              </w:rPr>
            </w:pPr>
            <w:r w:rsidRPr="00FF1B9F">
              <w:rPr>
                <w:rFonts w:ascii="Calibri" w:eastAsia="Times New Roman" w:hAnsi="Calibri" w:cs="Calibri"/>
                <w:sz w:val="20"/>
                <w:szCs w:val="20"/>
              </w:rPr>
              <w:t>master onderwijskunde</w:t>
            </w:r>
          </w:p>
        </w:tc>
        <w:tc>
          <w:tcPr>
            <w:tcW w:w="4402" w:type="dxa"/>
          </w:tcPr>
          <w:p w14:paraId="619B701C" w14:textId="3107E2E4" w:rsidR="00FF1B9F" w:rsidRPr="00FF1B9F" w:rsidRDefault="00FF1B9F" w:rsidP="00FF1B9F">
            <w:pPr>
              <w:rPr>
                <w:rFonts w:ascii="Calibri" w:eastAsia="Times New Roman" w:hAnsi="Calibri" w:cs="Calibri"/>
                <w:sz w:val="20"/>
                <w:szCs w:val="20"/>
              </w:rPr>
            </w:pPr>
            <w:r w:rsidRPr="00FF1B9F">
              <w:rPr>
                <w:rFonts w:ascii="Calibri" w:eastAsia="Times New Roman" w:hAnsi="Calibri" w:cs="Calibri"/>
                <w:sz w:val="20"/>
                <w:szCs w:val="20"/>
              </w:rPr>
              <w:t>1</w:t>
            </w:r>
          </w:p>
        </w:tc>
      </w:tr>
    </w:tbl>
    <w:p w14:paraId="42191999" w14:textId="77777777" w:rsidR="008B4588" w:rsidRDefault="008B4588" w:rsidP="008B4588">
      <w:pPr>
        <w:ind w:left="567"/>
        <w:rPr>
          <w:rFonts w:asciiTheme="majorHAnsi" w:eastAsia="Times New Roman" w:hAnsiTheme="majorHAnsi" w:cstheme="majorHAnsi"/>
        </w:rPr>
      </w:pPr>
      <w:r w:rsidRPr="00FF1B9F">
        <w:rPr>
          <w:rFonts w:asciiTheme="majorHAnsi" w:eastAsia="Times New Roman" w:hAnsiTheme="majorHAnsi" w:cstheme="majorHAnsi"/>
        </w:rPr>
        <w:t>De school heeft 1 startende leerkracht en 15 ervaren leerkrachten.</w:t>
      </w:r>
    </w:p>
    <w:p w14:paraId="6C61C78A" w14:textId="77777777" w:rsidR="00FF1B9F" w:rsidRPr="00FF1B9F" w:rsidRDefault="00FF1B9F" w:rsidP="00FF1B9F">
      <w:pPr>
        <w:ind w:left="567"/>
        <w:rPr>
          <w:rFonts w:asciiTheme="majorHAnsi" w:eastAsia="Times New Roman" w:hAnsiTheme="majorHAnsi" w:cstheme="majorHAnsi"/>
          <w:b/>
          <w:bCs/>
          <w:color w:val="548DD4" w:themeColor="text2" w:themeTint="99"/>
          <w:sz w:val="26"/>
          <w:szCs w:val="26"/>
        </w:rPr>
      </w:pPr>
    </w:p>
    <w:p w14:paraId="0D1F8467" w14:textId="77777777" w:rsidR="00F63507" w:rsidRPr="006C3F7B" w:rsidRDefault="007636BA" w:rsidP="0088029E">
      <w:pPr>
        <w:pStyle w:val="Kop1"/>
        <w:numPr>
          <w:ilvl w:val="0"/>
          <w:numId w:val="0"/>
        </w:numPr>
      </w:pPr>
      <w:bookmarkStart w:id="7" w:name="_Toc31711043"/>
      <w:r w:rsidRPr="006C3F7B">
        <w:t>E</w:t>
      </w:r>
      <w:r w:rsidR="00326649" w:rsidRPr="006C3F7B">
        <w:t>. Extra Ondersteuning</w:t>
      </w:r>
      <w:bookmarkEnd w:id="7"/>
    </w:p>
    <w:p w14:paraId="0D2712DA" w14:textId="77777777" w:rsidR="00F63507" w:rsidRDefault="00F63507">
      <w:pPr>
        <w:ind w:left="567" w:right="1155"/>
        <w:rPr>
          <w:rFonts w:cs="Calibri"/>
          <w:b/>
          <w:color w:val="2E74B5"/>
          <w:sz w:val="22"/>
          <w:szCs w:val="22"/>
        </w:rPr>
      </w:pPr>
    </w:p>
    <w:p w14:paraId="43BE6A7E" w14:textId="77777777" w:rsidR="00087CED" w:rsidRPr="006C3F7B" w:rsidRDefault="00087CED" w:rsidP="00087CED">
      <w:pPr>
        <w:ind w:left="567"/>
      </w:pPr>
      <w:r w:rsidRPr="006C3F7B">
        <w:t xml:space="preserve">Passend onderwijs op onze school is opgedeeld in basisondersteuning en extra ondersteuning. Basisondersteuning kunnen wij nog geven in de groep. Dan gaat het om leerlingen die in de klas wel extra instructie nodig hebben, maar wat nog zoveel mogelijk wordt gegeven door de eigen leerkracht. Een goed klassenmanagement is daarbij van wezenlijk belang; de andere leerlingen werken zelfstandig en met uitgestelde aandacht. </w:t>
      </w:r>
    </w:p>
    <w:p w14:paraId="3518714B" w14:textId="5F4168DB" w:rsidR="00087CED" w:rsidRPr="006C3F7B" w:rsidRDefault="00087CED" w:rsidP="00087CED">
      <w:pPr>
        <w:ind w:left="567"/>
      </w:pPr>
      <w:r w:rsidRPr="006C3F7B">
        <w:t xml:space="preserve">Extra ondersteuning komt in zicht als een leerling meer nodig heeft dan alleen in de groep. De leerkracht bespreekt dit met de intern begeleider in groeps- en leerlingbesprekingen en natuurlijk met de ouders. </w:t>
      </w:r>
      <w:r w:rsidR="00326649" w:rsidRPr="006C3F7B">
        <w:t xml:space="preserve">Van extra ondersteuning spreken we als een leerling, naast de groepsleerkracht, ook </w:t>
      </w:r>
      <w:r w:rsidR="007636BA" w:rsidRPr="006C3F7B">
        <w:t>n</w:t>
      </w:r>
      <w:r w:rsidR="00326649" w:rsidRPr="006C3F7B">
        <w:t xml:space="preserve">og door een andere professional wordt begeleid tijdens schooltijd. </w:t>
      </w:r>
      <w:r w:rsidR="005C5754">
        <w:t xml:space="preserve">Het is aanvullend aanbod op de reguliere aanpak van de leerkrachten. We spreken van ‘aanvullend’ omdat de extra ondersteuning nooit los mag staan van de begeleiding van de leerkracht en andersom. </w:t>
      </w:r>
      <w:r w:rsidRPr="006C3F7B">
        <w:t xml:space="preserve">Op De Zuiderzee </w:t>
      </w:r>
      <w:r w:rsidR="00326649" w:rsidRPr="006C3F7B">
        <w:t>maken we onderscheid in lichte extra ondersteuning (dyslexiehulp, plusgroepen, rekenhulp, versterken taakgerichtheid en werkhouding, sociale vaardigheden, leren leren)</w:t>
      </w:r>
      <w:r w:rsidR="00422357">
        <w:t xml:space="preserve"> en </w:t>
      </w:r>
      <w:r w:rsidR="00326649" w:rsidRPr="006C3F7B">
        <w:t xml:space="preserve">intensieve extra ondersteuning </w:t>
      </w:r>
      <w:r w:rsidR="00422357">
        <w:t xml:space="preserve">(voor leerlingen met ernstige leerproblemen of </w:t>
      </w:r>
      <w:r w:rsidR="00326649" w:rsidRPr="006C3F7B">
        <w:t>een aangepast uitstroomperspectief</w:t>
      </w:r>
      <w:r w:rsidR="00422357">
        <w:t>)</w:t>
      </w:r>
      <w:r w:rsidRPr="006C3F7B">
        <w:t xml:space="preserve">. </w:t>
      </w:r>
      <w:r w:rsidR="00326649" w:rsidRPr="006C3F7B">
        <w:t xml:space="preserve"> </w:t>
      </w:r>
      <w:r w:rsidRPr="006C3F7B">
        <w:br/>
        <w:t xml:space="preserve">Voor kinderen met extra ondersteuningsbehoeften zijn er bij ons op school ‘onderwijsarrangementen’.  Zij worden wekelijks een bepaalde tijd buiten hun eigen klas begeleid. Door onze planmatige aanpak weten wij precies wanneer kinderen in aanmerking komen voor een onderwijsarrangement. </w:t>
      </w:r>
    </w:p>
    <w:p w14:paraId="4D83F7E6" w14:textId="77777777" w:rsidR="00087CED" w:rsidRPr="006C3F7B" w:rsidRDefault="00087CED" w:rsidP="00087CED">
      <w:pPr>
        <w:ind w:left="567"/>
      </w:pPr>
      <w:r w:rsidRPr="006C3F7B">
        <w:t>We hebben onze eigen ‘experts’ in huis, zoals specialisten ‘educational needs’ (begeleiden en leren), specialist begaafdheid, remedial teacher, gedragsspecialist…</w:t>
      </w:r>
    </w:p>
    <w:p w14:paraId="0F22D497" w14:textId="29633530" w:rsidR="008B4588" w:rsidRDefault="00087CED" w:rsidP="008B4588">
      <w:pPr>
        <w:ind w:left="567"/>
      </w:pPr>
      <w:r w:rsidRPr="006C3F7B">
        <w:t>Daarnaast is een breder ondersteuningsteam nabij waarin wij een ouder kind adviseur, adviseur passend onderwijs, jeugdarts, jeugdverpleegkundige, leerplichtambtenaar, psychologen, logopedisten, orthopedagogen en andere deskundigen kunnen raadplegen.</w:t>
      </w:r>
    </w:p>
    <w:p w14:paraId="0A79AB21" w14:textId="6E9F0D07" w:rsidR="00F63507" w:rsidRDefault="007636BA" w:rsidP="008B4588">
      <w:pPr>
        <w:pStyle w:val="Kop2"/>
      </w:pPr>
      <w:bookmarkStart w:id="8" w:name="_Toc31711044"/>
      <w:r>
        <w:t>E</w:t>
      </w:r>
      <w:r w:rsidR="00326649">
        <w:t>1</w:t>
      </w:r>
      <w:r w:rsidR="00422F56">
        <w:t xml:space="preserve"> </w:t>
      </w:r>
      <w:r w:rsidR="00326649">
        <w:t xml:space="preserve"> Analyse stimulerende en belemmerende factoren</w:t>
      </w:r>
      <w:bookmarkEnd w:id="8"/>
      <w:r w:rsidR="00326649">
        <w:tab/>
      </w:r>
    </w:p>
    <w:p w14:paraId="6E04240D" w14:textId="2FE803EE" w:rsidR="005C5754" w:rsidRPr="005C5754" w:rsidRDefault="005C5754" w:rsidP="005C5754">
      <w:pPr>
        <w:ind w:left="567"/>
        <w:rPr>
          <w:rFonts w:cs="Calibri"/>
          <w:bCs/>
        </w:rPr>
      </w:pPr>
    </w:p>
    <w:p w14:paraId="72EB8904" w14:textId="4124E599" w:rsidR="005C5754" w:rsidRDefault="005C5754" w:rsidP="005C5754">
      <w:pPr>
        <w:ind w:left="567"/>
        <w:rPr>
          <w:rFonts w:cs="Calibri"/>
          <w:bCs/>
        </w:rPr>
      </w:pPr>
      <w:r w:rsidRPr="005C5754">
        <w:rPr>
          <w:rFonts w:cs="Calibri"/>
          <w:bCs/>
        </w:rPr>
        <w:t>Hier leest u welke factoren stimulerend of juist belemmerend werken bij de extra ondersteuning en arrangementen.</w:t>
      </w:r>
    </w:p>
    <w:p w14:paraId="3F89048F" w14:textId="77777777" w:rsidR="0067166D" w:rsidRPr="005C5754" w:rsidRDefault="0067166D" w:rsidP="005C5754">
      <w:pPr>
        <w:ind w:left="567"/>
        <w:rPr>
          <w:rFonts w:eastAsia="Times New Roman" w:cs="Calibri"/>
          <w:bCs/>
        </w:rPr>
      </w:pPr>
    </w:p>
    <w:p w14:paraId="78A6B4BA" w14:textId="77777777" w:rsidR="005A20CE" w:rsidRPr="00D1037E" w:rsidRDefault="005A20CE" w:rsidP="005A20CE"/>
    <w:tbl>
      <w:tblPr>
        <w:tblStyle w:val="Rastertabel3-Accent1"/>
        <w:tblW w:w="9493" w:type="dxa"/>
        <w:tblInd w:w="10" w:type="dxa"/>
        <w:tblLook w:val="04A0" w:firstRow="1" w:lastRow="0" w:firstColumn="1" w:lastColumn="0" w:noHBand="0" w:noVBand="1"/>
      </w:tblPr>
      <w:tblGrid>
        <w:gridCol w:w="1876"/>
        <w:gridCol w:w="2430"/>
        <w:gridCol w:w="2630"/>
        <w:gridCol w:w="2557"/>
      </w:tblGrid>
      <w:tr w:rsidR="005A20CE" w:rsidRPr="00010DF0" w14:paraId="640658D1" w14:textId="77777777" w:rsidTr="00DE56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76" w:type="dxa"/>
            <w:tcBorders>
              <w:right w:val="single" w:sz="4" w:space="0" w:color="95B3D7" w:themeColor="accent1" w:themeTint="99"/>
            </w:tcBorders>
          </w:tcPr>
          <w:p w14:paraId="2E703610" w14:textId="77777777" w:rsidR="005A20CE" w:rsidRPr="00010DF0" w:rsidRDefault="005A20CE" w:rsidP="005B3A9E">
            <w:pPr>
              <w:rPr>
                <w:rFonts w:asciiTheme="majorHAnsi" w:hAnsiTheme="majorHAnsi" w:cstheme="majorHAnsi"/>
                <w:sz w:val="20"/>
                <w:szCs w:val="20"/>
              </w:rPr>
            </w:pPr>
            <w:r w:rsidRPr="00010DF0">
              <w:rPr>
                <w:rFonts w:asciiTheme="majorHAnsi" w:hAnsiTheme="majorHAnsi" w:cstheme="majorHAnsi"/>
                <w:sz w:val="20"/>
                <w:szCs w:val="20"/>
              </w:rPr>
              <w:t>Omstandigheden</w:t>
            </w:r>
          </w:p>
        </w:tc>
        <w:tc>
          <w:tcPr>
            <w:tcW w:w="2430" w:type="dxa"/>
            <w:tcBorders>
              <w:right w:val="single" w:sz="4" w:space="0" w:color="95B3D7" w:themeColor="accent1" w:themeTint="99"/>
            </w:tcBorders>
          </w:tcPr>
          <w:p w14:paraId="21D6CC45" w14:textId="77777777" w:rsidR="005A20CE" w:rsidRPr="00010DF0" w:rsidRDefault="005A20CE" w:rsidP="005B3A9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 xml:space="preserve">Voorbeelden </w:t>
            </w:r>
          </w:p>
        </w:tc>
        <w:tc>
          <w:tcPr>
            <w:tcW w:w="2630" w:type="dxa"/>
            <w:tcBorders>
              <w:left w:val="single" w:sz="4" w:space="0" w:color="95B3D7" w:themeColor="accent1" w:themeTint="99"/>
            </w:tcBorders>
          </w:tcPr>
          <w:p w14:paraId="48673F58" w14:textId="77777777" w:rsidR="005A20CE" w:rsidRPr="00010DF0" w:rsidRDefault="005A20CE" w:rsidP="005B3A9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 xml:space="preserve">Stimulerende factoren </w:t>
            </w:r>
          </w:p>
        </w:tc>
        <w:tc>
          <w:tcPr>
            <w:tcW w:w="2557" w:type="dxa"/>
          </w:tcPr>
          <w:p w14:paraId="3BF5E95D" w14:textId="77777777" w:rsidR="005A20CE" w:rsidRPr="00010DF0" w:rsidRDefault="005A20CE" w:rsidP="005B3A9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Belemmerende factoren</w:t>
            </w:r>
          </w:p>
        </w:tc>
      </w:tr>
      <w:tr w:rsidR="00A2575C" w:rsidRPr="00010DF0" w14:paraId="6E14F73F" w14:textId="77777777" w:rsidTr="00010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14:paraId="628A476E" w14:textId="77777777" w:rsidR="00A2575C" w:rsidRPr="00010DF0" w:rsidRDefault="00A2575C" w:rsidP="00A2575C">
            <w:pPr>
              <w:rPr>
                <w:rFonts w:asciiTheme="majorHAnsi" w:hAnsiTheme="majorHAnsi" w:cstheme="majorHAnsi"/>
                <w:i w:val="0"/>
                <w:color w:val="2E74B5"/>
                <w:sz w:val="20"/>
                <w:szCs w:val="20"/>
              </w:rPr>
            </w:pPr>
            <w:r w:rsidRPr="00010DF0">
              <w:rPr>
                <w:rFonts w:asciiTheme="majorHAnsi" w:hAnsiTheme="majorHAnsi" w:cstheme="majorHAnsi"/>
                <w:i w:val="0"/>
                <w:color w:val="2E74B5"/>
                <w:sz w:val="20"/>
                <w:szCs w:val="20"/>
              </w:rPr>
              <w:t xml:space="preserve">Gebouw </w:t>
            </w:r>
          </w:p>
          <w:p w14:paraId="6DE32A50" w14:textId="77777777" w:rsidR="00A2575C" w:rsidRPr="00010DF0" w:rsidRDefault="00A2575C" w:rsidP="00A2575C">
            <w:pPr>
              <w:rPr>
                <w:rFonts w:asciiTheme="majorHAnsi" w:hAnsiTheme="majorHAnsi" w:cstheme="majorHAnsi"/>
                <w:i w:val="0"/>
                <w:color w:val="2E74B5"/>
                <w:sz w:val="20"/>
                <w:szCs w:val="20"/>
              </w:rPr>
            </w:pPr>
          </w:p>
        </w:tc>
        <w:tc>
          <w:tcPr>
            <w:tcW w:w="2430" w:type="dxa"/>
          </w:tcPr>
          <w:p w14:paraId="3EDB39B8" w14:textId="77777777" w:rsidR="00A2575C" w:rsidRPr="00010DF0" w:rsidRDefault="00A2575C" w:rsidP="00A2575C">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E74B5"/>
                <w:sz w:val="20"/>
                <w:szCs w:val="20"/>
              </w:rPr>
            </w:pPr>
            <w:r w:rsidRPr="00010DF0">
              <w:rPr>
                <w:rFonts w:asciiTheme="majorHAnsi" w:hAnsiTheme="majorHAnsi" w:cstheme="majorHAnsi"/>
                <w:color w:val="2E74B5"/>
                <w:sz w:val="20"/>
                <w:szCs w:val="20"/>
              </w:rPr>
              <w:t>Aanpassingen lift / toilet, aparte ruimtes, bereikbaarheid</w:t>
            </w:r>
          </w:p>
        </w:tc>
        <w:tc>
          <w:tcPr>
            <w:tcW w:w="2630" w:type="dxa"/>
          </w:tcPr>
          <w:p w14:paraId="7B422F04" w14:textId="77777777" w:rsidR="00A2575C" w:rsidRPr="00010DF0" w:rsidRDefault="00A2575C" w:rsidP="00A257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 xml:space="preserve">Prettig en licht gebouw Rolstoeltoegankelijk (lift) </w:t>
            </w:r>
          </w:p>
        </w:tc>
        <w:tc>
          <w:tcPr>
            <w:tcW w:w="2557" w:type="dxa"/>
          </w:tcPr>
          <w:p w14:paraId="2B15601D" w14:textId="591796E7" w:rsidR="00E01C92" w:rsidRPr="00010DF0" w:rsidRDefault="00E01C92" w:rsidP="00A257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A2575C" w:rsidRPr="00010DF0" w14:paraId="430AD36A" w14:textId="77777777" w:rsidTr="00010DF0">
        <w:tc>
          <w:tcPr>
            <w:cnfStyle w:val="001000000000" w:firstRow="0" w:lastRow="0" w:firstColumn="1" w:lastColumn="0" w:oddVBand="0" w:evenVBand="0" w:oddHBand="0" w:evenHBand="0" w:firstRowFirstColumn="0" w:firstRowLastColumn="0" w:lastRowFirstColumn="0" w:lastRowLastColumn="0"/>
            <w:tcW w:w="1876" w:type="dxa"/>
          </w:tcPr>
          <w:p w14:paraId="355E2D5D" w14:textId="77777777" w:rsidR="00A2575C" w:rsidRPr="00010DF0" w:rsidRDefault="00A2575C" w:rsidP="00A2575C">
            <w:pPr>
              <w:rPr>
                <w:rFonts w:asciiTheme="majorHAnsi" w:hAnsiTheme="majorHAnsi" w:cstheme="majorHAnsi"/>
                <w:i w:val="0"/>
                <w:color w:val="2E74B5"/>
                <w:sz w:val="20"/>
                <w:szCs w:val="20"/>
              </w:rPr>
            </w:pPr>
            <w:r w:rsidRPr="00010DF0">
              <w:rPr>
                <w:rFonts w:asciiTheme="majorHAnsi" w:hAnsiTheme="majorHAnsi" w:cstheme="majorHAnsi"/>
                <w:i w:val="0"/>
                <w:color w:val="2E74B5"/>
                <w:sz w:val="20"/>
                <w:szCs w:val="20"/>
              </w:rPr>
              <w:t xml:space="preserve">Aandacht en tijd </w:t>
            </w:r>
          </w:p>
          <w:p w14:paraId="78FF1DD3" w14:textId="77777777" w:rsidR="00A2575C" w:rsidRPr="00010DF0" w:rsidRDefault="00A2575C" w:rsidP="00A2575C">
            <w:pPr>
              <w:rPr>
                <w:rFonts w:asciiTheme="majorHAnsi" w:hAnsiTheme="majorHAnsi" w:cstheme="majorHAnsi"/>
                <w:i w:val="0"/>
                <w:color w:val="2E74B5"/>
                <w:sz w:val="20"/>
                <w:szCs w:val="20"/>
              </w:rPr>
            </w:pPr>
          </w:p>
        </w:tc>
        <w:tc>
          <w:tcPr>
            <w:tcW w:w="2430" w:type="dxa"/>
          </w:tcPr>
          <w:p w14:paraId="6E282E12" w14:textId="77777777" w:rsidR="00A2575C" w:rsidRPr="00010DF0" w:rsidRDefault="00A2575C" w:rsidP="00A2575C">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sz w:val="20"/>
                <w:szCs w:val="20"/>
              </w:rPr>
            </w:pPr>
            <w:r w:rsidRPr="00010DF0">
              <w:rPr>
                <w:rFonts w:asciiTheme="majorHAnsi" w:hAnsiTheme="majorHAnsi" w:cstheme="majorHAnsi"/>
                <w:color w:val="2E74B5"/>
                <w:sz w:val="20"/>
                <w:szCs w:val="20"/>
              </w:rPr>
              <w:t>Beschikbare extra menskracht, structureel ingeroosterde kindgesprekken, combinatiegroepen, groepsgrootte etc.)</w:t>
            </w:r>
          </w:p>
        </w:tc>
        <w:tc>
          <w:tcPr>
            <w:tcW w:w="2630" w:type="dxa"/>
          </w:tcPr>
          <w:p w14:paraId="2F2FD52D" w14:textId="1DEE639F" w:rsidR="00010DF0" w:rsidRDefault="00A2575C" w:rsidP="00A2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Structuur basiskwaliteit op orde</w:t>
            </w:r>
            <w:r w:rsidR="00422357">
              <w:rPr>
                <w:rFonts w:asciiTheme="majorHAnsi" w:hAnsiTheme="majorHAnsi" w:cstheme="majorHAnsi"/>
                <w:sz w:val="20"/>
                <w:szCs w:val="20"/>
              </w:rPr>
              <w:t>;</w:t>
            </w:r>
            <w:r w:rsidRPr="00010DF0">
              <w:rPr>
                <w:rFonts w:asciiTheme="majorHAnsi" w:hAnsiTheme="majorHAnsi" w:cstheme="majorHAnsi"/>
                <w:sz w:val="20"/>
                <w:szCs w:val="20"/>
              </w:rPr>
              <w:t xml:space="preserve"> </w:t>
            </w:r>
          </w:p>
          <w:p w14:paraId="1D97E5E5" w14:textId="5D7087D4" w:rsidR="00010DF0" w:rsidRDefault="00A2575C" w:rsidP="00A2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Voldoende FTE om de kwaliteit te bieden</w:t>
            </w:r>
            <w:r w:rsidR="00422357">
              <w:rPr>
                <w:rFonts w:asciiTheme="majorHAnsi" w:hAnsiTheme="majorHAnsi" w:cstheme="majorHAnsi"/>
                <w:sz w:val="20"/>
                <w:szCs w:val="20"/>
              </w:rPr>
              <w:t>;</w:t>
            </w:r>
            <w:r w:rsidRPr="00010DF0">
              <w:rPr>
                <w:rFonts w:asciiTheme="majorHAnsi" w:hAnsiTheme="majorHAnsi" w:cstheme="majorHAnsi"/>
                <w:sz w:val="20"/>
                <w:szCs w:val="20"/>
              </w:rPr>
              <w:t xml:space="preserve">  </w:t>
            </w:r>
          </w:p>
          <w:p w14:paraId="7736618F" w14:textId="4117AB47" w:rsidR="00010DF0" w:rsidRDefault="00A2575C" w:rsidP="00A2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 xml:space="preserve">RT-er voor </w:t>
            </w:r>
            <w:r w:rsidR="00010DF0">
              <w:rPr>
                <w:rFonts w:asciiTheme="majorHAnsi" w:hAnsiTheme="majorHAnsi" w:cstheme="majorHAnsi"/>
                <w:sz w:val="20"/>
                <w:szCs w:val="20"/>
              </w:rPr>
              <w:t>5</w:t>
            </w:r>
            <w:r w:rsidRPr="00010DF0">
              <w:rPr>
                <w:rFonts w:asciiTheme="majorHAnsi" w:hAnsiTheme="majorHAnsi" w:cstheme="majorHAnsi"/>
                <w:sz w:val="20"/>
                <w:szCs w:val="20"/>
              </w:rPr>
              <w:t xml:space="preserve"> dagen per week</w:t>
            </w:r>
            <w:r w:rsidR="00422357">
              <w:rPr>
                <w:rFonts w:asciiTheme="majorHAnsi" w:hAnsiTheme="majorHAnsi" w:cstheme="majorHAnsi"/>
                <w:sz w:val="20"/>
                <w:szCs w:val="20"/>
              </w:rPr>
              <w:t>;</w:t>
            </w:r>
            <w:r w:rsidRPr="00010DF0">
              <w:rPr>
                <w:rFonts w:asciiTheme="majorHAnsi" w:hAnsiTheme="majorHAnsi" w:cstheme="majorHAnsi"/>
                <w:sz w:val="20"/>
                <w:szCs w:val="20"/>
              </w:rPr>
              <w:t xml:space="preserve"> </w:t>
            </w:r>
          </w:p>
          <w:p w14:paraId="167C63A6" w14:textId="78CD1380" w:rsidR="00A2575C" w:rsidRPr="00010DF0" w:rsidRDefault="00A2575C" w:rsidP="00A2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Extra ondersteuningsmiddelen in eigen beheer</w:t>
            </w:r>
            <w:r w:rsidR="00422357">
              <w:rPr>
                <w:rFonts w:asciiTheme="majorHAnsi" w:hAnsiTheme="majorHAnsi" w:cstheme="majorHAnsi"/>
                <w:sz w:val="20"/>
                <w:szCs w:val="20"/>
              </w:rPr>
              <w:t>;</w:t>
            </w:r>
            <w:r w:rsidRPr="00010DF0">
              <w:rPr>
                <w:rFonts w:asciiTheme="majorHAnsi" w:hAnsiTheme="majorHAnsi" w:cstheme="majorHAnsi"/>
                <w:sz w:val="20"/>
                <w:szCs w:val="20"/>
              </w:rPr>
              <w:t xml:space="preserve"> Onderwijsassistente voor 5 dagen in de week ter ondersteuning v</w:t>
            </w:r>
            <w:r w:rsidR="00D424FC" w:rsidRPr="00010DF0">
              <w:rPr>
                <w:rFonts w:asciiTheme="majorHAnsi" w:hAnsiTheme="majorHAnsi" w:cstheme="majorHAnsi"/>
                <w:sz w:val="20"/>
                <w:szCs w:val="20"/>
              </w:rPr>
              <w:t>oor</w:t>
            </w:r>
            <w:r w:rsidR="00E01C92" w:rsidRPr="00010DF0">
              <w:rPr>
                <w:rFonts w:asciiTheme="majorHAnsi" w:hAnsiTheme="majorHAnsi" w:cstheme="majorHAnsi"/>
                <w:sz w:val="20"/>
                <w:szCs w:val="20"/>
              </w:rPr>
              <w:t xml:space="preserve"> alle</w:t>
            </w:r>
            <w:r w:rsidRPr="00010DF0">
              <w:rPr>
                <w:rFonts w:asciiTheme="majorHAnsi" w:hAnsiTheme="majorHAnsi" w:cstheme="majorHAnsi"/>
                <w:sz w:val="20"/>
                <w:szCs w:val="20"/>
              </w:rPr>
              <w:t xml:space="preserve"> groepen</w:t>
            </w:r>
            <w:r w:rsidR="00422357">
              <w:rPr>
                <w:rFonts w:asciiTheme="majorHAnsi" w:hAnsiTheme="majorHAnsi" w:cstheme="majorHAnsi"/>
                <w:sz w:val="20"/>
                <w:szCs w:val="20"/>
              </w:rPr>
              <w:t>.</w:t>
            </w:r>
          </w:p>
        </w:tc>
        <w:tc>
          <w:tcPr>
            <w:tcW w:w="2557" w:type="dxa"/>
          </w:tcPr>
          <w:p w14:paraId="3D079B91" w14:textId="77777777" w:rsidR="00E01C92" w:rsidRPr="00010DF0" w:rsidRDefault="00E01C92" w:rsidP="00E01C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 xml:space="preserve">Eén leerkracht moet de aandacht en tijd verdelen over maximaal 28 kinderen. In de bovenbouw is het onderwijs nog grotendeels groepsgericht (neo-klassikaal).  </w:t>
            </w:r>
          </w:p>
          <w:p w14:paraId="67E7CF5B" w14:textId="7D356C79" w:rsidR="00A2575C" w:rsidRPr="00010DF0" w:rsidRDefault="0005066E" w:rsidP="00E01C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Voor de leerkrachten is het a</w:t>
            </w:r>
            <w:r w:rsidR="00E01C92" w:rsidRPr="00010DF0">
              <w:rPr>
                <w:rFonts w:asciiTheme="majorHAnsi" w:hAnsiTheme="majorHAnsi" w:cstheme="majorHAnsi"/>
                <w:sz w:val="20"/>
                <w:szCs w:val="20"/>
              </w:rPr>
              <w:t>antal oudergesprekken voor leerlingen met een specifieke (extra) ondersteuning groot</w:t>
            </w:r>
            <w:r w:rsidRPr="00010DF0">
              <w:rPr>
                <w:rFonts w:asciiTheme="majorHAnsi" w:hAnsiTheme="majorHAnsi" w:cstheme="majorHAnsi"/>
                <w:sz w:val="20"/>
                <w:szCs w:val="20"/>
              </w:rPr>
              <w:t>.</w:t>
            </w:r>
          </w:p>
        </w:tc>
      </w:tr>
      <w:tr w:rsidR="00A2575C" w:rsidRPr="00010DF0" w14:paraId="6A1EC2D2" w14:textId="77777777" w:rsidTr="00010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14:paraId="115D5EEE" w14:textId="77777777" w:rsidR="00A2575C" w:rsidRPr="00010DF0" w:rsidRDefault="00A2575C" w:rsidP="00A2575C">
            <w:pPr>
              <w:rPr>
                <w:rFonts w:asciiTheme="majorHAnsi" w:hAnsiTheme="majorHAnsi" w:cstheme="majorHAnsi"/>
                <w:i w:val="0"/>
                <w:color w:val="2E74B5"/>
                <w:sz w:val="20"/>
                <w:szCs w:val="20"/>
              </w:rPr>
            </w:pPr>
            <w:r w:rsidRPr="00010DF0">
              <w:rPr>
                <w:rFonts w:asciiTheme="majorHAnsi" w:hAnsiTheme="majorHAnsi" w:cstheme="majorHAnsi"/>
                <w:i w:val="0"/>
                <w:color w:val="2E74B5"/>
                <w:sz w:val="20"/>
                <w:szCs w:val="20"/>
              </w:rPr>
              <w:t xml:space="preserve">Schoolomgeving </w:t>
            </w:r>
          </w:p>
          <w:p w14:paraId="460F86A2" w14:textId="77777777" w:rsidR="00A2575C" w:rsidRPr="00010DF0" w:rsidRDefault="00A2575C" w:rsidP="00A2575C">
            <w:pPr>
              <w:rPr>
                <w:rFonts w:asciiTheme="majorHAnsi" w:hAnsiTheme="majorHAnsi" w:cstheme="majorHAnsi"/>
                <w:i w:val="0"/>
                <w:color w:val="2E74B5"/>
                <w:sz w:val="20"/>
                <w:szCs w:val="20"/>
              </w:rPr>
            </w:pPr>
          </w:p>
        </w:tc>
        <w:tc>
          <w:tcPr>
            <w:tcW w:w="2430" w:type="dxa"/>
          </w:tcPr>
          <w:p w14:paraId="5CACDB34" w14:textId="77777777" w:rsidR="00A2575C" w:rsidRPr="00010DF0" w:rsidRDefault="00A2575C" w:rsidP="00A2575C">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E74B5"/>
                <w:sz w:val="20"/>
                <w:szCs w:val="20"/>
              </w:rPr>
            </w:pPr>
            <w:r w:rsidRPr="00010DF0">
              <w:rPr>
                <w:rFonts w:asciiTheme="majorHAnsi" w:hAnsiTheme="majorHAnsi" w:cstheme="majorHAnsi"/>
                <w:color w:val="2E74B5"/>
                <w:sz w:val="20"/>
                <w:szCs w:val="20"/>
              </w:rPr>
              <w:t>Buitenspeelmogelijkheden,  Verkeer rondom de school</w:t>
            </w:r>
          </w:p>
        </w:tc>
        <w:tc>
          <w:tcPr>
            <w:tcW w:w="2630" w:type="dxa"/>
          </w:tcPr>
          <w:p w14:paraId="6E62385F" w14:textId="36D6DC90" w:rsidR="00A2575C" w:rsidRPr="00010DF0" w:rsidRDefault="00010DF0" w:rsidP="00A257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Drietal</w:t>
            </w:r>
            <w:r w:rsidR="001F4EF6" w:rsidRPr="00010DF0">
              <w:rPr>
                <w:rFonts w:asciiTheme="majorHAnsi" w:hAnsiTheme="majorHAnsi" w:cstheme="majorHAnsi"/>
                <w:sz w:val="20"/>
                <w:szCs w:val="20"/>
              </w:rPr>
              <w:t xml:space="preserve"> </w:t>
            </w:r>
            <w:r w:rsidR="00A2575C" w:rsidRPr="00010DF0">
              <w:rPr>
                <w:rFonts w:asciiTheme="majorHAnsi" w:hAnsiTheme="majorHAnsi" w:cstheme="majorHAnsi"/>
                <w:sz w:val="20"/>
                <w:szCs w:val="20"/>
              </w:rPr>
              <w:t>speelmogelijkheden</w:t>
            </w:r>
            <w:r>
              <w:rPr>
                <w:rFonts w:asciiTheme="majorHAnsi" w:hAnsiTheme="majorHAnsi" w:cstheme="majorHAnsi"/>
                <w:sz w:val="20"/>
                <w:szCs w:val="20"/>
              </w:rPr>
              <w:t xml:space="preserve">: </w:t>
            </w:r>
            <w:r w:rsidR="0005066E" w:rsidRPr="00010DF0">
              <w:rPr>
                <w:rFonts w:asciiTheme="majorHAnsi" w:hAnsiTheme="majorHAnsi" w:cstheme="majorHAnsi"/>
                <w:sz w:val="20"/>
                <w:szCs w:val="20"/>
              </w:rPr>
              <w:t>Een kleuterspeelplein, openbare voetbalkooi en park.</w:t>
            </w:r>
          </w:p>
        </w:tc>
        <w:tc>
          <w:tcPr>
            <w:tcW w:w="2557" w:type="dxa"/>
          </w:tcPr>
          <w:p w14:paraId="49199696" w14:textId="77777777" w:rsidR="00A2575C" w:rsidRPr="00010DF0" w:rsidRDefault="001F4EF6" w:rsidP="00A257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Speelmogelijkheden door nieuwbouw erg beperkt.</w:t>
            </w:r>
          </w:p>
          <w:p w14:paraId="75B2DEEB" w14:textId="0684B20E" w:rsidR="001F4EF6" w:rsidRPr="00010DF0" w:rsidRDefault="001F4EF6" w:rsidP="00A257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Toegankelijkheid tot schoolplein laat door bouwactiviteiten te wensen over</w:t>
            </w:r>
            <w:r w:rsidR="0005066E" w:rsidRPr="00010DF0">
              <w:rPr>
                <w:rFonts w:asciiTheme="majorHAnsi" w:hAnsiTheme="majorHAnsi" w:cstheme="majorHAnsi"/>
                <w:sz w:val="20"/>
                <w:szCs w:val="20"/>
              </w:rPr>
              <w:t>.</w:t>
            </w:r>
          </w:p>
        </w:tc>
      </w:tr>
      <w:tr w:rsidR="00A2575C" w:rsidRPr="00010DF0" w14:paraId="32A6123A" w14:textId="77777777" w:rsidTr="00010DF0">
        <w:tc>
          <w:tcPr>
            <w:cnfStyle w:val="001000000000" w:firstRow="0" w:lastRow="0" w:firstColumn="1" w:lastColumn="0" w:oddVBand="0" w:evenVBand="0" w:oddHBand="0" w:evenHBand="0" w:firstRowFirstColumn="0" w:firstRowLastColumn="0" w:lastRowFirstColumn="0" w:lastRowLastColumn="0"/>
            <w:tcW w:w="1876" w:type="dxa"/>
          </w:tcPr>
          <w:p w14:paraId="3924F065" w14:textId="77777777" w:rsidR="00A2575C" w:rsidRPr="00010DF0" w:rsidRDefault="00A2575C" w:rsidP="00A2575C">
            <w:pPr>
              <w:rPr>
                <w:rFonts w:asciiTheme="majorHAnsi" w:hAnsiTheme="majorHAnsi" w:cstheme="majorHAnsi"/>
                <w:i w:val="0"/>
                <w:color w:val="2E74B5"/>
                <w:sz w:val="20"/>
                <w:szCs w:val="20"/>
              </w:rPr>
            </w:pPr>
            <w:r w:rsidRPr="00010DF0">
              <w:rPr>
                <w:rFonts w:asciiTheme="majorHAnsi" w:hAnsiTheme="majorHAnsi" w:cstheme="majorHAnsi"/>
                <w:i w:val="0"/>
                <w:color w:val="2E74B5"/>
                <w:sz w:val="20"/>
                <w:szCs w:val="20"/>
              </w:rPr>
              <w:t>Leerling populatie</w:t>
            </w:r>
          </w:p>
          <w:p w14:paraId="59272111" w14:textId="77777777" w:rsidR="00A2575C" w:rsidRPr="00010DF0" w:rsidRDefault="00A2575C" w:rsidP="00A2575C">
            <w:pPr>
              <w:rPr>
                <w:rFonts w:asciiTheme="majorHAnsi" w:hAnsiTheme="majorHAnsi" w:cstheme="majorHAnsi"/>
                <w:i w:val="0"/>
                <w:color w:val="2E74B5"/>
                <w:sz w:val="20"/>
                <w:szCs w:val="20"/>
              </w:rPr>
            </w:pPr>
          </w:p>
        </w:tc>
        <w:tc>
          <w:tcPr>
            <w:tcW w:w="2430" w:type="dxa"/>
          </w:tcPr>
          <w:p w14:paraId="4D2C62DD" w14:textId="77777777" w:rsidR="00A2575C" w:rsidRPr="00010DF0" w:rsidRDefault="00A2575C" w:rsidP="00A2575C">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sz w:val="20"/>
                <w:szCs w:val="20"/>
              </w:rPr>
            </w:pPr>
            <w:r w:rsidRPr="00010DF0">
              <w:rPr>
                <w:rFonts w:asciiTheme="majorHAnsi" w:hAnsiTheme="majorHAnsi" w:cstheme="majorHAnsi"/>
                <w:color w:val="2E74B5"/>
                <w:sz w:val="20"/>
                <w:szCs w:val="20"/>
              </w:rPr>
              <w:t>Specifieke kenmerken vanuit voedingsgebied, taalachterstand, SES, armoede</w:t>
            </w:r>
          </w:p>
        </w:tc>
        <w:tc>
          <w:tcPr>
            <w:tcW w:w="2630" w:type="dxa"/>
          </w:tcPr>
          <w:p w14:paraId="3AD9A262" w14:textId="77777777" w:rsidR="00A2575C" w:rsidRPr="00010DF0" w:rsidRDefault="00A2575C" w:rsidP="00A2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 xml:space="preserve">Populatie is divers en een goede afspiegeling van de wijk. </w:t>
            </w:r>
          </w:p>
        </w:tc>
        <w:tc>
          <w:tcPr>
            <w:tcW w:w="2557" w:type="dxa"/>
          </w:tcPr>
          <w:p w14:paraId="4A376B3C" w14:textId="77777777" w:rsidR="00A2575C" w:rsidRPr="00010DF0" w:rsidRDefault="001F4EF6" w:rsidP="00A2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De verschillen in leer- en ontwikkelmogelijkheden binnen de groepen is erg groot</w:t>
            </w:r>
            <w:r w:rsidR="00A2575C" w:rsidRPr="00010DF0">
              <w:rPr>
                <w:rFonts w:asciiTheme="majorHAnsi" w:hAnsiTheme="majorHAnsi" w:cstheme="majorHAnsi"/>
                <w:sz w:val="20"/>
                <w:szCs w:val="20"/>
              </w:rPr>
              <w:t xml:space="preserve">. </w:t>
            </w:r>
          </w:p>
          <w:p w14:paraId="4B19AA46" w14:textId="5F579959" w:rsidR="001F4EF6" w:rsidRPr="00010DF0" w:rsidRDefault="001F4EF6" w:rsidP="00A2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 xml:space="preserve">Instroom </w:t>
            </w:r>
            <w:r w:rsidR="000A3EED" w:rsidRPr="00010DF0">
              <w:rPr>
                <w:rFonts w:asciiTheme="majorHAnsi" w:hAnsiTheme="majorHAnsi" w:cstheme="majorHAnsi"/>
                <w:sz w:val="20"/>
                <w:szCs w:val="20"/>
              </w:rPr>
              <w:t>internationaals</w:t>
            </w:r>
            <w:r w:rsidRPr="00010DF0">
              <w:rPr>
                <w:rFonts w:asciiTheme="majorHAnsi" w:hAnsiTheme="majorHAnsi" w:cstheme="majorHAnsi"/>
                <w:sz w:val="20"/>
                <w:szCs w:val="20"/>
              </w:rPr>
              <w:t xml:space="preserve"> neemt toe</w:t>
            </w:r>
            <w:r w:rsidR="00422357">
              <w:rPr>
                <w:rFonts w:asciiTheme="majorHAnsi" w:hAnsiTheme="majorHAnsi" w:cstheme="majorHAnsi"/>
                <w:sz w:val="20"/>
                <w:szCs w:val="20"/>
              </w:rPr>
              <w:t xml:space="preserve"> (NT2)</w:t>
            </w:r>
            <w:r w:rsidR="000A3EED" w:rsidRPr="00010DF0">
              <w:rPr>
                <w:rFonts w:asciiTheme="majorHAnsi" w:hAnsiTheme="majorHAnsi" w:cstheme="majorHAnsi"/>
                <w:sz w:val="20"/>
                <w:szCs w:val="20"/>
              </w:rPr>
              <w:t>.</w:t>
            </w:r>
          </w:p>
        </w:tc>
      </w:tr>
      <w:tr w:rsidR="00A2575C" w:rsidRPr="00010DF0" w14:paraId="5BA8EBDC" w14:textId="77777777" w:rsidTr="00010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14:paraId="281609E6" w14:textId="77777777" w:rsidR="00A2575C" w:rsidRPr="00010DF0" w:rsidRDefault="00A2575C" w:rsidP="00A2575C">
            <w:pPr>
              <w:rPr>
                <w:rFonts w:asciiTheme="majorHAnsi" w:hAnsiTheme="majorHAnsi" w:cstheme="majorHAnsi"/>
                <w:i w:val="0"/>
                <w:color w:val="2E74B5"/>
                <w:sz w:val="20"/>
                <w:szCs w:val="20"/>
              </w:rPr>
            </w:pPr>
            <w:r w:rsidRPr="00010DF0">
              <w:rPr>
                <w:rFonts w:asciiTheme="majorHAnsi" w:hAnsiTheme="majorHAnsi" w:cstheme="majorHAnsi"/>
                <w:i w:val="0"/>
                <w:color w:val="2E74B5"/>
                <w:sz w:val="20"/>
                <w:szCs w:val="20"/>
              </w:rPr>
              <w:t>Teamfactoren</w:t>
            </w:r>
          </w:p>
          <w:p w14:paraId="70867353" w14:textId="77777777" w:rsidR="00A2575C" w:rsidRPr="00010DF0" w:rsidRDefault="00A2575C" w:rsidP="00A2575C">
            <w:pPr>
              <w:rPr>
                <w:rFonts w:asciiTheme="majorHAnsi" w:hAnsiTheme="majorHAnsi" w:cstheme="majorHAnsi"/>
                <w:i w:val="0"/>
                <w:color w:val="2E74B5"/>
                <w:sz w:val="20"/>
                <w:szCs w:val="20"/>
              </w:rPr>
            </w:pPr>
          </w:p>
        </w:tc>
        <w:tc>
          <w:tcPr>
            <w:tcW w:w="2430" w:type="dxa"/>
          </w:tcPr>
          <w:p w14:paraId="71032EE3" w14:textId="77777777" w:rsidR="00A2575C" w:rsidRPr="00010DF0" w:rsidRDefault="00A2575C" w:rsidP="00A2575C">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E74B5"/>
                <w:sz w:val="20"/>
                <w:szCs w:val="20"/>
              </w:rPr>
            </w:pPr>
            <w:r w:rsidRPr="00010DF0">
              <w:rPr>
                <w:rFonts w:asciiTheme="majorHAnsi" w:hAnsiTheme="majorHAnsi" w:cstheme="majorHAnsi"/>
                <w:color w:val="2E74B5"/>
                <w:sz w:val="20"/>
                <w:szCs w:val="20"/>
              </w:rPr>
              <w:t xml:space="preserve">Specifieke inhoudelijke teamontwikkeling, scholing, teamsamenstelling, wisselingen </w:t>
            </w:r>
          </w:p>
        </w:tc>
        <w:tc>
          <w:tcPr>
            <w:tcW w:w="2630" w:type="dxa"/>
          </w:tcPr>
          <w:p w14:paraId="222A9E7F" w14:textId="77777777" w:rsidR="00A2575C" w:rsidRPr="00010DF0" w:rsidRDefault="00A2575C" w:rsidP="00A257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 xml:space="preserve">De sfeer in het team is goed. Het team wil met en van elkaar leren. Het team is divers qua kennis en ervaring. </w:t>
            </w:r>
          </w:p>
          <w:p w14:paraId="580F347E" w14:textId="76C71F2A" w:rsidR="001F4EF6" w:rsidRPr="00010DF0" w:rsidRDefault="000A3EED" w:rsidP="00A257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A</w:t>
            </w:r>
            <w:r w:rsidR="001F4EF6" w:rsidRPr="00010DF0">
              <w:rPr>
                <w:rFonts w:asciiTheme="majorHAnsi" w:hAnsiTheme="majorHAnsi" w:cstheme="majorHAnsi"/>
                <w:sz w:val="20"/>
                <w:szCs w:val="20"/>
              </w:rPr>
              <w:t xml:space="preserve">lle groepen </w:t>
            </w:r>
            <w:r w:rsidRPr="00010DF0">
              <w:rPr>
                <w:rFonts w:asciiTheme="majorHAnsi" w:hAnsiTheme="majorHAnsi" w:cstheme="majorHAnsi"/>
                <w:sz w:val="20"/>
                <w:szCs w:val="20"/>
              </w:rPr>
              <w:t>hebben e</w:t>
            </w:r>
            <w:r w:rsidR="001F4EF6" w:rsidRPr="00010DF0">
              <w:rPr>
                <w:rFonts w:asciiTheme="majorHAnsi" w:hAnsiTheme="majorHAnsi" w:cstheme="majorHAnsi"/>
                <w:sz w:val="20"/>
                <w:szCs w:val="20"/>
              </w:rPr>
              <w:t>en gediplomeerde leerkracht.</w:t>
            </w:r>
          </w:p>
        </w:tc>
        <w:tc>
          <w:tcPr>
            <w:tcW w:w="2557" w:type="dxa"/>
          </w:tcPr>
          <w:p w14:paraId="5A5DB51E" w14:textId="77777777" w:rsidR="00A2575C" w:rsidRPr="00010DF0" w:rsidRDefault="001F4EF6" w:rsidP="00A257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Verhouding fulltimers- parttimers is onevenwichtig.</w:t>
            </w:r>
          </w:p>
          <w:p w14:paraId="57FA1697" w14:textId="517C8648" w:rsidR="001F4EF6" w:rsidRPr="00010DF0" w:rsidRDefault="000A3EED" w:rsidP="00A257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Door het leerkrachten tekort is het team kwetsbaar en de werkdruk hoog.</w:t>
            </w:r>
          </w:p>
          <w:p w14:paraId="30417EC4" w14:textId="77777777" w:rsidR="001F4EF6" w:rsidRPr="00010DF0" w:rsidRDefault="001F4EF6" w:rsidP="00A257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A2575C" w:rsidRPr="00010DF0" w14:paraId="44F5695D" w14:textId="77777777" w:rsidTr="00010DF0">
        <w:tc>
          <w:tcPr>
            <w:cnfStyle w:val="001000000000" w:firstRow="0" w:lastRow="0" w:firstColumn="1" w:lastColumn="0" w:oddVBand="0" w:evenVBand="0" w:oddHBand="0" w:evenHBand="0" w:firstRowFirstColumn="0" w:firstRowLastColumn="0" w:lastRowFirstColumn="0" w:lastRowLastColumn="0"/>
            <w:tcW w:w="1876" w:type="dxa"/>
          </w:tcPr>
          <w:p w14:paraId="7A6D3BC6" w14:textId="77777777" w:rsidR="00A2575C" w:rsidRPr="00010DF0" w:rsidRDefault="00A2575C" w:rsidP="00A2575C">
            <w:pPr>
              <w:rPr>
                <w:rFonts w:asciiTheme="majorHAnsi" w:hAnsiTheme="majorHAnsi" w:cstheme="majorHAnsi"/>
                <w:i w:val="0"/>
                <w:color w:val="2E74B5"/>
                <w:sz w:val="20"/>
                <w:szCs w:val="20"/>
              </w:rPr>
            </w:pPr>
            <w:r w:rsidRPr="00010DF0">
              <w:rPr>
                <w:rFonts w:asciiTheme="majorHAnsi" w:hAnsiTheme="majorHAnsi" w:cstheme="majorHAnsi"/>
                <w:i w:val="0"/>
                <w:color w:val="2E74B5"/>
                <w:sz w:val="20"/>
                <w:szCs w:val="20"/>
              </w:rPr>
              <w:t xml:space="preserve">Leerkrachtfactoren </w:t>
            </w:r>
          </w:p>
          <w:p w14:paraId="4B9B0780" w14:textId="77777777" w:rsidR="00A2575C" w:rsidRPr="00010DF0" w:rsidRDefault="00A2575C" w:rsidP="00A2575C">
            <w:pPr>
              <w:rPr>
                <w:rFonts w:asciiTheme="majorHAnsi" w:hAnsiTheme="majorHAnsi" w:cstheme="majorHAnsi"/>
                <w:i w:val="0"/>
                <w:color w:val="2E74B5"/>
                <w:sz w:val="20"/>
                <w:szCs w:val="20"/>
              </w:rPr>
            </w:pPr>
          </w:p>
        </w:tc>
        <w:tc>
          <w:tcPr>
            <w:tcW w:w="2430" w:type="dxa"/>
          </w:tcPr>
          <w:p w14:paraId="157B9AFC" w14:textId="77777777" w:rsidR="00A2575C" w:rsidRPr="00010DF0" w:rsidRDefault="00A2575C" w:rsidP="00A2575C">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sz w:val="20"/>
                <w:szCs w:val="20"/>
              </w:rPr>
            </w:pPr>
            <w:r w:rsidRPr="00010DF0">
              <w:rPr>
                <w:rFonts w:asciiTheme="majorHAnsi" w:hAnsiTheme="majorHAnsi" w:cstheme="majorHAnsi"/>
                <w:color w:val="2E74B5"/>
                <w:sz w:val="20"/>
                <w:szCs w:val="20"/>
              </w:rPr>
              <w:t xml:space="preserve">Specialisaties, (te verwachten) uitval, wisselingen) </w:t>
            </w:r>
          </w:p>
        </w:tc>
        <w:tc>
          <w:tcPr>
            <w:tcW w:w="2630" w:type="dxa"/>
          </w:tcPr>
          <w:p w14:paraId="41F57516" w14:textId="77777777" w:rsidR="00A2575C" w:rsidRPr="00010DF0" w:rsidRDefault="00A2575C" w:rsidP="00A2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 xml:space="preserve">Leerkrachten komen tegemoet aan ondersteuningsbehoeften van leerlingen binnen de mogelijkheden van de groep. </w:t>
            </w:r>
          </w:p>
          <w:p w14:paraId="0099A809" w14:textId="32611A4D" w:rsidR="001F4EF6" w:rsidRPr="00010DF0" w:rsidRDefault="001F4EF6" w:rsidP="00A2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Daarnaast hebben een aantal leerkrachten zich gespecialiseerd. Zo hebben we een rekenspecialist, taalspecialist</w:t>
            </w:r>
            <w:r w:rsidR="000A3EED" w:rsidRPr="00010DF0">
              <w:rPr>
                <w:rFonts w:asciiTheme="majorHAnsi" w:hAnsiTheme="majorHAnsi" w:cstheme="majorHAnsi"/>
                <w:sz w:val="20"/>
                <w:szCs w:val="20"/>
              </w:rPr>
              <w:t>, specialist begaafdheid</w:t>
            </w:r>
            <w:r w:rsidRPr="00010DF0">
              <w:rPr>
                <w:rFonts w:asciiTheme="majorHAnsi" w:hAnsiTheme="majorHAnsi" w:cstheme="majorHAnsi"/>
                <w:sz w:val="20"/>
                <w:szCs w:val="20"/>
              </w:rPr>
              <w:t xml:space="preserve"> en een OGO coach.</w:t>
            </w:r>
          </w:p>
        </w:tc>
        <w:tc>
          <w:tcPr>
            <w:tcW w:w="2557" w:type="dxa"/>
          </w:tcPr>
          <w:p w14:paraId="21D008FC" w14:textId="523AD117" w:rsidR="00A2575C" w:rsidRPr="00010DF0" w:rsidRDefault="00A2575C" w:rsidP="00A2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A2575C" w:rsidRPr="00010DF0" w14:paraId="414C61B0" w14:textId="77777777" w:rsidTr="00010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14:paraId="15D7F482" w14:textId="77777777" w:rsidR="00A2575C" w:rsidRPr="00010DF0" w:rsidRDefault="00A2575C" w:rsidP="00A2575C">
            <w:pPr>
              <w:rPr>
                <w:rFonts w:asciiTheme="majorHAnsi" w:hAnsiTheme="majorHAnsi" w:cstheme="majorHAnsi"/>
                <w:i w:val="0"/>
                <w:color w:val="2E74B5"/>
                <w:sz w:val="20"/>
                <w:szCs w:val="20"/>
              </w:rPr>
            </w:pPr>
            <w:r w:rsidRPr="00010DF0">
              <w:rPr>
                <w:rFonts w:asciiTheme="majorHAnsi" w:hAnsiTheme="majorHAnsi" w:cstheme="majorHAnsi"/>
                <w:i w:val="0"/>
                <w:color w:val="2E74B5"/>
                <w:sz w:val="20"/>
                <w:szCs w:val="20"/>
              </w:rPr>
              <w:t>Wijkgerichte samenwerking</w:t>
            </w:r>
          </w:p>
        </w:tc>
        <w:tc>
          <w:tcPr>
            <w:tcW w:w="2430" w:type="dxa"/>
          </w:tcPr>
          <w:p w14:paraId="18CBE79C" w14:textId="77777777" w:rsidR="00A2575C" w:rsidRPr="00010DF0" w:rsidRDefault="00A2575C" w:rsidP="00A2575C">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E74B5"/>
                <w:sz w:val="20"/>
                <w:szCs w:val="20"/>
              </w:rPr>
            </w:pPr>
            <w:r w:rsidRPr="00010DF0">
              <w:rPr>
                <w:rFonts w:asciiTheme="majorHAnsi" w:hAnsiTheme="majorHAnsi" w:cstheme="majorHAnsi"/>
                <w:color w:val="2E74B5"/>
                <w:sz w:val="20"/>
                <w:szCs w:val="20"/>
              </w:rPr>
              <w:t>Mogelijkheden rondom kennisdeling, bereidheid / afspraken tot onderlinge overname van leerlingen wanneer nodig</w:t>
            </w:r>
          </w:p>
        </w:tc>
        <w:tc>
          <w:tcPr>
            <w:tcW w:w="2630" w:type="dxa"/>
          </w:tcPr>
          <w:p w14:paraId="618110FB" w14:textId="77777777" w:rsidR="00A2575C" w:rsidRPr="00010DF0" w:rsidRDefault="00A2575C" w:rsidP="00A257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 xml:space="preserve">De samenwerking met de OKA verloopt goed. </w:t>
            </w:r>
          </w:p>
        </w:tc>
        <w:tc>
          <w:tcPr>
            <w:tcW w:w="2557" w:type="dxa"/>
          </w:tcPr>
          <w:p w14:paraId="2F7547B3" w14:textId="050E2F77" w:rsidR="00A2575C" w:rsidRPr="00010DF0" w:rsidRDefault="00A2575C" w:rsidP="00A257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De samenwerking</w:t>
            </w:r>
            <w:r w:rsidR="001F4EF6" w:rsidRPr="00010DF0">
              <w:rPr>
                <w:rFonts w:asciiTheme="majorHAnsi" w:hAnsiTheme="majorHAnsi" w:cstheme="majorHAnsi"/>
                <w:sz w:val="20"/>
                <w:szCs w:val="20"/>
              </w:rPr>
              <w:t xml:space="preserve"> tussen andere </w:t>
            </w:r>
            <w:r w:rsidR="000A3EED" w:rsidRPr="00010DF0">
              <w:rPr>
                <w:rFonts w:asciiTheme="majorHAnsi" w:hAnsiTheme="majorHAnsi" w:cstheme="majorHAnsi"/>
                <w:sz w:val="20"/>
                <w:szCs w:val="20"/>
              </w:rPr>
              <w:t>basis</w:t>
            </w:r>
            <w:r w:rsidR="001F4EF6" w:rsidRPr="00010DF0">
              <w:rPr>
                <w:rFonts w:asciiTheme="majorHAnsi" w:hAnsiTheme="majorHAnsi" w:cstheme="majorHAnsi"/>
                <w:sz w:val="20"/>
                <w:szCs w:val="20"/>
              </w:rPr>
              <w:t>scholen op IJburg is wisselend.</w:t>
            </w:r>
          </w:p>
        </w:tc>
      </w:tr>
      <w:tr w:rsidR="00A2575C" w:rsidRPr="00010DF0" w14:paraId="714D4D3B" w14:textId="77777777" w:rsidTr="00010DF0">
        <w:tc>
          <w:tcPr>
            <w:cnfStyle w:val="001000000000" w:firstRow="0" w:lastRow="0" w:firstColumn="1" w:lastColumn="0" w:oddVBand="0" w:evenVBand="0" w:oddHBand="0" w:evenHBand="0" w:firstRowFirstColumn="0" w:firstRowLastColumn="0" w:lastRowFirstColumn="0" w:lastRowLastColumn="0"/>
            <w:tcW w:w="1876" w:type="dxa"/>
          </w:tcPr>
          <w:p w14:paraId="2A4C779A" w14:textId="77777777" w:rsidR="00A2575C" w:rsidRPr="00010DF0" w:rsidRDefault="00A2575C" w:rsidP="00A2575C">
            <w:pPr>
              <w:rPr>
                <w:rFonts w:asciiTheme="majorHAnsi" w:hAnsiTheme="majorHAnsi" w:cstheme="majorHAnsi"/>
                <w:iCs w:val="0"/>
                <w:color w:val="2E74B5"/>
                <w:sz w:val="20"/>
                <w:szCs w:val="20"/>
              </w:rPr>
            </w:pPr>
            <w:r w:rsidRPr="00010DF0">
              <w:rPr>
                <w:rFonts w:asciiTheme="majorHAnsi" w:hAnsiTheme="majorHAnsi" w:cstheme="majorHAnsi"/>
                <w:i w:val="0"/>
                <w:color w:val="2E74B5"/>
                <w:sz w:val="20"/>
                <w:szCs w:val="20"/>
              </w:rPr>
              <w:t>Mogelijkheden inzet extra ondersteuning</w:t>
            </w:r>
          </w:p>
          <w:p w14:paraId="5295208B" w14:textId="77777777" w:rsidR="00E01C92" w:rsidRPr="00010DF0" w:rsidRDefault="00E01C92" w:rsidP="00A2575C">
            <w:pPr>
              <w:rPr>
                <w:rFonts w:asciiTheme="majorHAnsi" w:hAnsiTheme="majorHAnsi" w:cstheme="majorHAnsi"/>
                <w:iCs w:val="0"/>
                <w:color w:val="2E74B5"/>
                <w:sz w:val="20"/>
                <w:szCs w:val="20"/>
              </w:rPr>
            </w:pPr>
          </w:p>
          <w:p w14:paraId="3E0E46EB" w14:textId="77777777" w:rsidR="00E01C92" w:rsidRPr="00010DF0" w:rsidRDefault="00E01C92" w:rsidP="00A2575C">
            <w:pPr>
              <w:rPr>
                <w:rFonts w:asciiTheme="majorHAnsi" w:hAnsiTheme="majorHAnsi" w:cstheme="majorHAnsi"/>
                <w:iCs w:val="0"/>
                <w:color w:val="2E74B5"/>
                <w:sz w:val="20"/>
                <w:szCs w:val="20"/>
              </w:rPr>
            </w:pPr>
          </w:p>
          <w:p w14:paraId="44C377B8" w14:textId="77777777" w:rsidR="00E01C92" w:rsidRPr="00010DF0" w:rsidRDefault="00E01C92" w:rsidP="00A2575C">
            <w:pPr>
              <w:rPr>
                <w:rFonts w:asciiTheme="majorHAnsi" w:hAnsiTheme="majorHAnsi" w:cstheme="majorHAnsi"/>
                <w:iCs w:val="0"/>
                <w:color w:val="2E74B5"/>
                <w:sz w:val="20"/>
                <w:szCs w:val="20"/>
              </w:rPr>
            </w:pPr>
          </w:p>
          <w:p w14:paraId="19D49939" w14:textId="77777777" w:rsidR="00E01C92" w:rsidRPr="00010DF0" w:rsidRDefault="00E01C92" w:rsidP="00A2575C">
            <w:pPr>
              <w:rPr>
                <w:rFonts w:asciiTheme="majorHAnsi" w:hAnsiTheme="majorHAnsi" w:cstheme="majorHAnsi"/>
                <w:iCs w:val="0"/>
                <w:color w:val="2E74B5"/>
                <w:sz w:val="20"/>
                <w:szCs w:val="20"/>
              </w:rPr>
            </w:pPr>
          </w:p>
          <w:p w14:paraId="0C06EF36" w14:textId="77777777" w:rsidR="00E01C92" w:rsidRPr="00010DF0" w:rsidRDefault="00E01C92" w:rsidP="00A2575C">
            <w:pPr>
              <w:rPr>
                <w:rFonts w:asciiTheme="majorHAnsi" w:hAnsiTheme="majorHAnsi" w:cstheme="majorHAnsi"/>
                <w:iCs w:val="0"/>
                <w:color w:val="2E74B5"/>
                <w:sz w:val="20"/>
                <w:szCs w:val="20"/>
              </w:rPr>
            </w:pPr>
          </w:p>
          <w:p w14:paraId="01139362" w14:textId="77777777" w:rsidR="00E01C92" w:rsidRPr="00010DF0" w:rsidRDefault="00E01C92" w:rsidP="00A2575C">
            <w:pPr>
              <w:rPr>
                <w:rFonts w:asciiTheme="majorHAnsi" w:hAnsiTheme="majorHAnsi" w:cstheme="majorHAnsi"/>
                <w:iCs w:val="0"/>
                <w:color w:val="2E74B5"/>
                <w:sz w:val="20"/>
                <w:szCs w:val="20"/>
              </w:rPr>
            </w:pPr>
          </w:p>
          <w:p w14:paraId="6709C2E2" w14:textId="77777777" w:rsidR="00E01C92" w:rsidRPr="00010DF0" w:rsidRDefault="00E01C92" w:rsidP="00A2575C">
            <w:pPr>
              <w:rPr>
                <w:rFonts w:asciiTheme="majorHAnsi" w:hAnsiTheme="majorHAnsi" w:cstheme="majorHAnsi"/>
                <w:iCs w:val="0"/>
                <w:color w:val="2E74B5"/>
                <w:sz w:val="20"/>
                <w:szCs w:val="20"/>
              </w:rPr>
            </w:pPr>
          </w:p>
          <w:p w14:paraId="7C863F5A" w14:textId="77777777" w:rsidR="00E01C92" w:rsidRPr="00010DF0" w:rsidRDefault="00E01C92" w:rsidP="00A2575C">
            <w:pPr>
              <w:rPr>
                <w:rFonts w:asciiTheme="majorHAnsi" w:hAnsiTheme="majorHAnsi" w:cstheme="majorHAnsi"/>
                <w:i w:val="0"/>
                <w:color w:val="2E74B5"/>
                <w:sz w:val="20"/>
                <w:szCs w:val="20"/>
              </w:rPr>
            </w:pPr>
          </w:p>
        </w:tc>
        <w:tc>
          <w:tcPr>
            <w:tcW w:w="2430" w:type="dxa"/>
          </w:tcPr>
          <w:p w14:paraId="4539508A" w14:textId="77777777" w:rsidR="00A2575C" w:rsidRPr="00010DF0" w:rsidRDefault="00A2575C" w:rsidP="00A2575C">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sz w:val="20"/>
                <w:szCs w:val="20"/>
              </w:rPr>
            </w:pPr>
            <w:r w:rsidRPr="00010DF0">
              <w:rPr>
                <w:rFonts w:asciiTheme="majorHAnsi" w:hAnsiTheme="majorHAnsi" w:cstheme="majorHAnsi"/>
                <w:color w:val="2E74B5"/>
                <w:sz w:val="20"/>
                <w:szCs w:val="20"/>
              </w:rPr>
              <w:lastRenderedPageBreak/>
              <w:t>Organisatie van extra ondersteuning / arrangementen, bekostiging</w:t>
            </w:r>
          </w:p>
        </w:tc>
        <w:tc>
          <w:tcPr>
            <w:tcW w:w="2630" w:type="dxa"/>
          </w:tcPr>
          <w:p w14:paraId="7FE6392E" w14:textId="337199D7" w:rsidR="000A3EED" w:rsidRPr="00010DF0" w:rsidRDefault="00A2575C" w:rsidP="00A2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Binnen de basisondersteuning bieden wij begeleiding/coaching van de leerkrachten door de intern begeleide</w:t>
            </w:r>
            <w:r w:rsidR="005B3A9E" w:rsidRPr="00010DF0">
              <w:rPr>
                <w:rFonts w:asciiTheme="majorHAnsi" w:hAnsiTheme="majorHAnsi" w:cstheme="majorHAnsi"/>
                <w:sz w:val="20"/>
                <w:szCs w:val="20"/>
              </w:rPr>
              <w:t>r</w:t>
            </w:r>
            <w:r w:rsidRPr="00010DF0">
              <w:rPr>
                <w:rFonts w:asciiTheme="majorHAnsi" w:hAnsiTheme="majorHAnsi" w:cstheme="majorHAnsi"/>
                <w:sz w:val="20"/>
                <w:szCs w:val="20"/>
              </w:rPr>
              <w:t xml:space="preserve">, preventieve (M)RT en leesondersteuning binnen de </w:t>
            </w:r>
            <w:r w:rsidRPr="00010DF0">
              <w:rPr>
                <w:rFonts w:asciiTheme="majorHAnsi" w:hAnsiTheme="majorHAnsi" w:cstheme="majorHAnsi"/>
                <w:sz w:val="20"/>
                <w:szCs w:val="20"/>
              </w:rPr>
              <w:lastRenderedPageBreak/>
              <w:t xml:space="preserve">eigen groep. </w:t>
            </w:r>
            <w:r w:rsidR="000A3EED" w:rsidRPr="00010DF0">
              <w:rPr>
                <w:rFonts w:asciiTheme="majorHAnsi" w:hAnsiTheme="majorHAnsi" w:cstheme="majorHAnsi"/>
                <w:sz w:val="20"/>
                <w:szCs w:val="20"/>
              </w:rPr>
              <w:t>Omdat wij het ondersteuningsbudget zelf beheren kunnen wij met</w:t>
            </w:r>
            <w:r w:rsidRPr="00010DF0">
              <w:rPr>
                <w:rFonts w:asciiTheme="majorHAnsi" w:hAnsiTheme="majorHAnsi" w:cstheme="majorHAnsi"/>
                <w:sz w:val="20"/>
                <w:szCs w:val="20"/>
              </w:rPr>
              <w:t xml:space="preserve"> behulp van arrangementen </w:t>
            </w:r>
            <w:r w:rsidR="00422357">
              <w:rPr>
                <w:rFonts w:asciiTheme="majorHAnsi" w:hAnsiTheme="majorHAnsi" w:cstheme="majorHAnsi"/>
                <w:sz w:val="20"/>
                <w:szCs w:val="20"/>
              </w:rPr>
              <w:t xml:space="preserve">snel </w:t>
            </w:r>
            <w:r w:rsidRPr="00010DF0">
              <w:rPr>
                <w:rFonts w:asciiTheme="majorHAnsi" w:hAnsiTheme="majorHAnsi" w:cstheme="majorHAnsi"/>
                <w:sz w:val="20"/>
                <w:szCs w:val="20"/>
              </w:rPr>
              <w:t>tegemoet komen aan extra ondersteunings</w:t>
            </w:r>
            <w:r w:rsidR="00422357">
              <w:rPr>
                <w:rFonts w:asciiTheme="majorHAnsi" w:hAnsiTheme="majorHAnsi" w:cstheme="majorHAnsi"/>
                <w:sz w:val="20"/>
                <w:szCs w:val="20"/>
              </w:rPr>
              <w:t>-</w:t>
            </w:r>
            <w:r w:rsidRPr="00010DF0">
              <w:rPr>
                <w:rFonts w:asciiTheme="majorHAnsi" w:hAnsiTheme="majorHAnsi" w:cstheme="majorHAnsi"/>
                <w:sz w:val="20"/>
                <w:szCs w:val="20"/>
              </w:rPr>
              <w:t>behoeften.</w:t>
            </w:r>
          </w:p>
          <w:p w14:paraId="42D386E3" w14:textId="0C3F9FE8" w:rsidR="00A2575C" w:rsidRPr="00010DF0" w:rsidRDefault="00A2575C" w:rsidP="00A2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 xml:space="preserve"> </w:t>
            </w:r>
          </w:p>
        </w:tc>
        <w:tc>
          <w:tcPr>
            <w:tcW w:w="2557" w:type="dxa"/>
          </w:tcPr>
          <w:p w14:paraId="47EA9A9D" w14:textId="5CBD80CC" w:rsidR="00A2575C" w:rsidRPr="00010DF0" w:rsidRDefault="00010DF0" w:rsidP="00A2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lastRenderedPageBreak/>
              <w:t>H</w:t>
            </w:r>
            <w:r w:rsidR="001F4EF6" w:rsidRPr="00010DF0">
              <w:rPr>
                <w:rFonts w:asciiTheme="majorHAnsi" w:hAnsiTheme="majorHAnsi" w:cstheme="majorHAnsi"/>
                <w:sz w:val="20"/>
                <w:szCs w:val="20"/>
              </w:rPr>
              <w:t xml:space="preserve">et ondersteuningsbudget </w:t>
            </w:r>
            <w:r w:rsidR="00422357">
              <w:rPr>
                <w:rFonts w:asciiTheme="majorHAnsi" w:hAnsiTheme="majorHAnsi" w:cstheme="majorHAnsi"/>
                <w:sz w:val="20"/>
                <w:szCs w:val="20"/>
              </w:rPr>
              <w:t xml:space="preserve">is </w:t>
            </w:r>
            <w:r w:rsidR="001F4EF6" w:rsidRPr="00010DF0">
              <w:rPr>
                <w:rFonts w:asciiTheme="majorHAnsi" w:hAnsiTheme="majorHAnsi" w:cstheme="majorHAnsi"/>
                <w:sz w:val="20"/>
                <w:szCs w:val="20"/>
              </w:rPr>
              <w:t>niet toereikend</w:t>
            </w:r>
            <w:r w:rsidR="00422357">
              <w:rPr>
                <w:rFonts w:asciiTheme="majorHAnsi" w:hAnsiTheme="majorHAnsi" w:cstheme="majorHAnsi"/>
                <w:sz w:val="20"/>
                <w:szCs w:val="20"/>
              </w:rPr>
              <w:t>.</w:t>
            </w:r>
            <w:r w:rsidR="001F4EF6" w:rsidRPr="00010DF0">
              <w:rPr>
                <w:rFonts w:asciiTheme="majorHAnsi" w:hAnsiTheme="majorHAnsi" w:cstheme="majorHAnsi"/>
                <w:sz w:val="20"/>
                <w:szCs w:val="20"/>
              </w:rPr>
              <w:t xml:space="preserve">. </w:t>
            </w:r>
            <w:r w:rsidR="00A2575C" w:rsidRPr="00010DF0">
              <w:rPr>
                <w:rFonts w:asciiTheme="majorHAnsi" w:hAnsiTheme="majorHAnsi" w:cstheme="majorHAnsi"/>
                <w:sz w:val="20"/>
                <w:szCs w:val="20"/>
              </w:rPr>
              <w:t xml:space="preserve"> </w:t>
            </w:r>
          </w:p>
          <w:p w14:paraId="0E3A654F" w14:textId="164151DE" w:rsidR="005B3A9E" w:rsidRPr="00010DF0" w:rsidRDefault="005B3A9E" w:rsidP="00A2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A2575C" w:rsidRPr="00010DF0" w14:paraId="7BFD1C3B" w14:textId="77777777" w:rsidTr="00010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14:paraId="3D98BFDA" w14:textId="77777777" w:rsidR="00A2575C" w:rsidRPr="00010DF0" w:rsidRDefault="00A2575C" w:rsidP="00A2575C">
            <w:pPr>
              <w:rPr>
                <w:rFonts w:asciiTheme="majorHAnsi" w:hAnsiTheme="majorHAnsi" w:cstheme="majorHAnsi"/>
                <w:i w:val="0"/>
                <w:color w:val="2E74B5"/>
                <w:sz w:val="20"/>
                <w:szCs w:val="20"/>
              </w:rPr>
            </w:pPr>
            <w:r w:rsidRPr="00010DF0">
              <w:rPr>
                <w:rFonts w:asciiTheme="majorHAnsi" w:hAnsiTheme="majorHAnsi" w:cstheme="majorHAnsi"/>
                <w:i w:val="0"/>
                <w:color w:val="2E74B5"/>
                <w:sz w:val="20"/>
                <w:szCs w:val="20"/>
              </w:rPr>
              <w:t>Anders</w:t>
            </w:r>
          </w:p>
          <w:p w14:paraId="2804EBEF" w14:textId="77777777" w:rsidR="00A2575C" w:rsidRPr="00010DF0" w:rsidRDefault="00A2575C" w:rsidP="00A2575C">
            <w:pPr>
              <w:rPr>
                <w:rFonts w:asciiTheme="majorHAnsi" w:hAnsiTheme="majorHAnsi" w:cstheme="majorHAnsi"/>
                <w:i w:val="0"/>
                <w:color w:val="2E74B5"/>
                <w:sz w:val="20"/>
                <w:szCs w:val="20"/>
              </w:rPr>
            </w:pPr>
          </w:p>
        </w:tc>
        <w:tc>
          <w:tcPr>
            <w:tcW w:w="2430" w:type="dxa"/>
          </w:tcPr>
          <w:p w14:paraId="5FDBEC37" w14:textId="77777777" w:rsidR="00A2575C" w:rsidRPr="00010DF0" w:rsidRDefault="00A2575C" w:rsidP="00A2575C">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E74B5"/>
                <w:sz w:val="20"/>
                <w:szCs w:val="20"/>
              </w:rPr>
            </w:pPr>
          </w:p>
        </w:tc>
        <w:tc>
          <w:tcPr>
            <w:tcW w:w="2630" w:type="dxa"/>
          </w:tcPr>
          <w:p w14:paraId="1301E342" w14:textId="21CE96D3" w:rsidR="00A2575C" w:rsidRPr="00010DF0" w:rsidRDefault="00A2575C" w:rsidP="00A257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 xml:space="preserve">Het OGO onderwijs biedt mogelijkheden om tegemoet te komen aan verschillen zonder dat dit direct betekent dat er een individueel hulpplan of arrangement nodig is. </w:t>
            </w:r>
          </w:p>
        </w:tc>
        <w:tc>
          <w:tcPr>
            <w:tcW w:w="2557" w:type="dxa"/>
          </w:tcPr>
          <w:p w14:paraId="4A781652" w14:textId="77777777" w:rsidR="00A2575C" w:rsidRPr="00010DF0" w:rsidRDefault="005B3A9E" w:rsidP="00A257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10DF0">
              <w:rPr>
                <w:rFonts w:asciiTheme="majorHAnsi" w:hAnsiTheme="majorHAnsi" w:cstheme="majorHAnsi"/>
                <w:sz w:val="20"/>
                <w:szCs w:val="20"/>
              </w:rPr>
              <w:t>Vergt (veel) tijd van de leerkrachten om passend aanbod vorm te geven binnen de groep.</w:t>
            </w:r>
          </w:p>
        </w:tc>
      </w:tr>
    </w:tbl>
    <w:p w14:paraId="3830F879" w14:textId="77777777" w:rsidR="005A20CE" w:rsidRPr="00010DF0" w:rsidRDefault="005A20CE" w:rsidP="005A20CE">
      <w:pPr>
        <w:rPr>
          <w:rFonts w:asciiTheme="majorHAnsi" w:hAnsiTheme="majorHAnsi" w:cstheme="majorHAnsi"/>
        </w:rPr>
      </w:pPr>
    </w:p>
    <w:tbl>
      <w:tblPr>
        <w:tblStyle w:val="Lijsttabel2-Accent1"/>
        <w:tblW w:w="0" w:type="auto"/>
        <w:tblLook w:val="04A0" w:firstRow="1" w:lastRow="0" w:firstColumn="1" w:lastColumn="0" w:noHBand="0" w:noVBand="1"/>
      </w:tblPr>
      <w:tblGrid>
        <w:gridCol w:w="3789"/>
        <w:gridCol w:w="5567"/>
      </w:tblGrid>
      <w:tr w:rsidR="005A20CE" w:rsidRPr="00A633AE" w14:paraId="41C49D3C" w14:textId="77777777" w:rsidTr="004C02EE">
        <w:trPr>
          <w:cnfStyle w:val="100000000000" w:firstRow="1" w:lastRow="0" w:firstColumn="0" w:lastColumn="0" w:oddVBand="0" w:evenVBand="0" w:oddHBand="0" w:evenHBand="0" w:firstRowFirstColumn="0" w:firstRowLastColumn="0" w:lastRowFirstColumn="0" w:lastRowLastColumn="0"/>
          <w:trHeight w:val="6274"/>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5B3D7" w:themeColor="accent1" w:themeTint="99"/>
            </w:tcBorders>
          </w:tcPr>
          <w:p w14:paraId="49B9094E" w14:textId="77777777" w:rsidR="005A20CE" w:rsidRPr="00010DF0" w:rsidRDefault="005A20CE" w:rsidP="005B3A9E">
            <w:pPr>
              <w:rPr>
                <w:rFonts w:asciiTheme="majorHAnsi" w:hAnsiTheme="majorHAnsi" w:cstheme="majorHAnsi"/>
                <w:b w:val="0"/>
                <w:color w:val="2E74B5"/>
              </w:rPr>
            </w:pPr>
            <w:r w:rsidRPr="00010DF0">
              <w:rPr>
                <w:rFonts w:asciiTheme="majorHAnsi" w:hAnsiTheme="majorHAnsi" w:cstheme="majorHAnsi"/>
                <w:b w:val="0"/>
                <w:color w:val="2E74B5"/>
              </w:rPr>
              <w:t xml:space="preserve">Welke </w:t>
            </w:r>
            <w:r w:rsidRPr="00010DF0">
              <w:rPr>
                <w:rFonts w:asciiTheme="majorHAnsi" w:hAnsiTheme="majorHAnsi" w:cstheme="majorHAnsi"/>
                <w:color w:val="2E74B5"/>
              </w:rPr>
              <w:t>structurele voorzieningen</w:t>
            </w:r>
            <w:r w:rsidRPr="00010DF0">
              <w:rPr>
                <w:rFonts w:asciiTheme="majorHAnsi" w:hAnsiTheme="majorHAnsi" w:cstheme="majorHAnsi"/>
                <w:b w:val="0"/>
                <w:color w:val="2E74B5"/>
              </w:rPr>
              <w:t xml:space="preserve"> zijn binnen de school aanwezig t.b.v. leerlingen met specifieke onderwijsbehoeften?</w:t>
            </w:r>
          </w:p>
          <w:p w14:paraId="5AA6DCE3" w14:textId="77777777" w:rsidR="005A20CE" w:rsidRPr="00A633AE" w:rsidRDefault="005A20CE" w:rsidP="005B3A9E">
            <w:pPr>
              <w:rPr>
                <w:b w:val="0"/>
              </w:rPr>
            </w:pPr>
            <w:r w:rsidRPr="00010DF0">
              <w:rPr>
                <w:rFonts w:asciiTheme="majorHAnsi" w:hAnsiTheme="majorHAnsi" w:cstheme="majorHAnsi"/>
                <w:b w:val="0"/>
                <w:color w:val="2E74B5"/>
                <w:sz w:val="18"/>
                <w:szCs w:val="18"/>
              </w:rPr>
              <w:t>Bijvoorbeeld: begeleider passend onderwijs / OKA / OKT / Psychologen / HB coördinatoren / verrijkingsgroepen / aanbod voor leerlingen die uitstromen naar praktijkonderwijs /  experts master SEN / trainingen op sociaal emotioneel vlak / ondersteuning bij dyslexie, dyscalculie fysiotherapeut / logopedie / steunpunt autisme</w:t>
            </w:r>
            <w:r w:rsidRPr="00010DF0">
              <w:rPr>
                <w:b w:val="0"/>
                <w:color w:val="2E74B5"/>
                <w:sz w:val="18"/>
                <w:szCs w:val="18"/>
              </w:rPr>
              <w:t xml:space="preserve"> </w:t>
            </w:r>
          </w:p>
        </w:tc>
        <w:tc>
          <w:tcPr>
            <w:tcW w:w="6379" w:type="dxa"/>
            <w:tcBorders>
              <w:left w:val="single" w:sz="4" w:space="0" w:color="95B3D7" w:themeColor="accent1" w:themeTint="99"/>
            </w:tcBorders>
          </w:tcPr>
          <w:p w14:paraId="4E74CB5A" w14:textId="77777777" w:rsidR="005B3A9E" w:rsidRPr="00606456" w:rsidRDefault="005B3A9E" w:rsidP="005B3A9E">
            <w:pPr>
              <w:pStyle w:val="Geenafstand"/>
              <w:numPr>
                <w:ilvl w:val="0"/>
                <w:numId w:val="19"/>
              </w:num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606456">
              <w:rPr>
                <w:rFonts w:asciiTheme="majorHAnsi" w:hAnsiTheme="majorHAnsi"/>
                <w:b w:val="0"/>
                <w:sz w:val="20"/>
                <w:szCs w:val="20"/>
              </w:rPr>
              <w:t xml:space="preserve">Een veilige leeromgeving en een goed pedagogisch klimaat. </w:t>
            </w:r>
          </w:p>
          <w:p w14:paraId="71AA2232" w14:textId="77777777" w:rsidR="005B3A9E" w:rsidRPr="00606456" w:rsidRDefault="005B3A9E" w:rsidP="005B3A9E">
            <w:pPr>
              <w:pStyle w:val="Geenafstand"/>
              <w:numPr>
                <w:ilvl w:val="0"/>
                <w:numId w:val="19"/>
              </w:num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606456">
              <w:rPr>
                <w:rFonts w:asciiTheme="majorHAnsi" w:hAnsiTheme="majorHAnsi"/>
                <w:b w:val="0"/>
                <w:sz w:val="20"/>
                <w:szCs w:val="20"/>
              </w:rPr>
              <w:t xml:space="preserve">Betekenisvol OGO onderwijs dat ruimte biedt voor verschillen. </w:t>
            </w:r>
          </w:p>
          <w:p w14:paraId="26EEC496" w14:textId="77777777" w:rsidR="005B3A9E" w:rsidRPr="00606456" w:rsidRDefault="005B3A9E" w:rsidP="005B3A9E">
            <w:pPr>
              <w:pStyle w:val="Geenafstand"/>
              <w:numPr>
                <w:ilvl w:val="0"/>
                <w:numId w:val="19"/>
              </w:num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606456">
              <w:rPr>
                <w:rFonts w:asciiTheme="majorHAnsi" w:hAnsiTheme="majorHAnsi"/>
                <w:b w:val="0"/>
                <w:sz w:val="20"/>
                <w:szCs w:val="20"/>
              </w:rPr>
              <w:t>Bovenschoolse verrijkingsgroep voor hoogbegaafde leerlingen vanaf groep 5.</w:t>
            </w:r>
          </w:p>
          <w:p w14:paraId="30F8820A" w14:textId="77777777" w:rsidR="004C02EE" w:rsidRPr="00606456" w:rsidRDefault="005B3A9E" w:rsidP="004C02EE">
            <w:pPr>
              <w:pStyle w:val="Geenafstand"/>
              <w:numPr>
                <w:ilvl w:val="0"/>
                <w:numId w:val="19"/>
              </w:num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606456">
              <w:rPr>
                <w:rFonts w:asciiTheme="majorHAnsi" w:hAnsiTheme="majorHAnsi"/>
                <w:b w:val="0"/>
                <w:sz w:val="20"/>
                <w:szCs w:val="20"/>
              </w:rPr>
              <w:t>Verlengde instructie van de leerkracht waar nodig.</w:t>
            </w:r>
          </w:p>
          <w:p w14:paraId="48A1816A" w14:textId="77777777" w:rsidR="004C02EE" w:rsidRPr="00606456" w:rsidRDefault="004C02EE" w:rsidP="004C02EE">
            <w:pPr>
              <w:pStyle w:val="Geenafstand"/>
              <w:numPr>
                <w:ilvl w:val="0"/>
                <w:numId w:val="19"/>
              </w:num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606456">
              <w:rPr>
                <w:rFonts w:asciiTheme="majorHAnsi" w:hAnsiTheme="majorHAnsi"/>
                <w:b w:val="0"/>
                <w:sz w:val="20"/>
                <w:szCs w:val="20"/>
              </w:rPr>
              <w:t xml:space="preserve">Compacten/verrijken van het leeraanbod vooral bij rekenen. </w:t>
            </w:r>
          </w:p>
          <w:p w14:paraId="76EE99CB" w14:textId="77777777" w:rsidR="004C02EE" w:rsidRPr="00606456" w:rsidRDefault="004C02EE" w:rsidP="004C02EE">
            <w:pPr>
              <w:pStyle w:val="Geenafstand"/>
              <w:numPr>
                <w:ilvl w:val="0"/>
                <w:numId w:val="19"/>
              </w:num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606456">
              <w:rPr>
                <w:rFonts w:asciiTheme="majorHAnsi" w:hAnsiTheme="majorHAnsi"/>
                <w:b w:val="0"/>
                <w:sz w:val="20"/>
                <w:szCs w:val="20"/>
              </w:rPr>
              <w:t>Preventieve RT op lezen en rekenen voor kinderen in groep 4 en 5.</w:t>
            </w:r>
          </w:p>
          <w:p w14:paraId="3A8EFC3B" w14:textId="3A18B4B8" w:rsidR="004C02EE" w:rsidRPr="00606456" w:rsidRDefault="004C02EE" w:rsidP="004C02EE">
            <w:pPr>
              <w:pStyle w:val="Geenafstand"/>
              <w:numPr>
                <w:ilvl w:val="0"/>
                <w:numId w:val="19"/>
              </w:num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606456">
              <w:rPr>
                <w:rFonts w:asciiTheme="majorHAnsi" w:hAnsiTheme="majorHAnsi"/>
                <w:b w:val="0"/>
                <w:sz w:val="20"/>
                <w:szCs w:val="20"/>
              </w:rPr>
              <w:t>Extra ‘gym’ (motorische ondersteuning) in groep 3</w:t>
            </w:r>
            <w:r w:rsidR="00AB69F0">
              <w:rPr>
                <w:rFonts w:asciiTheme="majorHAnsi" w:hAnsiTheme="majorHAnsi"/>
                <w:b w:val="0"/>
                <w:sz w:val="20"/>
                <w:szCs w:val="20"/>
              </w:rPr>
              <w:t xml:space="preserve"> en 4</w:t>
            </w:r>
            <w:r w:rsidRPr="00606456">
              <w:rPr>
                <w:rFonts w:asciiTheme="majorHAnsi" w:hAnsiTheme="majorHAnsi"/>
                <w:b w:val="0"/>
                <w:sz w:val="20"/>
                <w:szCs w:val="20"/>
              </w:rPr>
              <w:t xml:space="preserve">. </w:t>
            </w:r>
          </w:p>
          <w:p w14:paraId="1A6F2419" w14:textId="4820F624" w:rsidR="004C02EE" w:rsidRPr="00606456" w:rsidRDefault="004C02EE" w:rsidP="004C02EE">
            <w:pPr>
              <w:pStyle w:val="Geenafstand"/>
              <w:numPr>
                <w:ilvl w:val="0"/>
                <w:numId w:val="19"/>
              </w:num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606456">
              <w:rPr>
                <w:rFonts w:asciiTheme="majorHAnsi" w:hAnsiTheme="majorHAnsi"/>
                <w:b w:val="0"/>
                <w:sz w:val="20"/>
                <w:szCs w:val="20"/>
              </w:rPr>
              <w:t xml:space="preserve">Tijdige signalering van leesproblemen en doorverwijzing waar nodig. Begeleiding door </w:t>
            </w:r>
            <w:r w:rsidR="00422357">
              <w:rPr>
                <w:rFonts w:asciiTheme="majorHAnsi" w:hAnsiTheme="majorHAnsi"/>
                <w:b w:val="0"/>
                <w:sz w:val="20"/>
                <w:szCs w:val="20"/>
              </w:rPr>
              <w:t>RT</w:t>
            </w:r>
            <w:r w:rsidRPr="00606456">
              <w:rPr>
                <w:rFonts w:asciiTheme="majorHAnsi" w:hAnsiTheme="majorHAnsi"/>
                <w:b w:val="0"/>
                <w:sz w:val="20"/>
                <w:szCs w:val="20"/>
              </w:rPr>
              <w:t xml:space="preserve">-er en eigen leerkracht volgens het protocol. </w:t>
            </w:r>
          </w:p>
          <w:p w14:paraId="34C8A38E" w14:textId="6F63006C" w:rsidR="004C02EE" w:rsidRPr="00606456" w:rsidRDefault="004C02EE" w:rsidP="004C02EE">
            <w:pPr>
              <w:pStyle w:val="Geenafstand"/>
              <w:numPr>
                <w:ilvl w:val="0"/>
                <w:numId w:val="19"/>
              </w:num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606456">
              <w:rPr>
                <w:rFonts w:asciiTheme="majorHAnsi" w:hAnsiTheme="majorHAnsi"/>
                <w:b w:val="0"/>
                <w:sz w:val="20"/>
                <w:szCs w:val="20"/>
              </w:rPr>
              <w:t xml:space="preserve">Tijdig signalering van rekenproblemen en doorverwijzen waar nodig. Begeleiding van </w:t>
            </w:r>
            <w:r w:rsidR="00422357">
              <w:rPr>
                <w:rFonts w:asciiTheme="majorHAnsi" w:hAnsiTheme="majorHAnsi"/>
                <w:b w:val="0"/>
                <w:sz w:val="20"/>
                <w:szCs w:val="20"/>
              </w:rPr>
              <w:t>RT</w:t>
            </w:r>
            <w:r w:rsidRPr="00606456">
              <w:rPr>
                <w:rFonts w:asciiTheme="majorHAnsi" w:hAnsiTheme="majorHAnsi"/>
                <w:b w:val="0"/>
                <w:sz w:val="20"/>
                <w:szCs w:val="20"/>
              </w:rPr>
              <w:t xml:space="preserve">-er en leerkracht </w:t>
            </w:r>
            <w:r w:rsidR="00010DF0">
              <w:rPr>
                <w:rFonts w:asciiTheme="majorHAnsi" w:hAnsiTheme="majorHAnsi"/>
                <w:b w:val="0"/>
                <w:sz w:val="20"/>
                <w:szCs w:val="20"/>
              </w:rPr>
              <w:t>.</w:t>
            </w:r>
          </w:p>
          <w:p w14:paraId="36C0D9D7" w14:textId="154D8E40" w:rsidR="004C02EE" w:rsidRPr="00606456" w:rsidRDefault="004C02EE" w:rsidP="004C02EE">
            <w:pPr>
              <w:pStyle w:val="Geenafstand"/>
              <w:numPr>
                <w:ilvl w:val="0"/>
                <w:numId w:val="19"/>
              </w:num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606456">
              <w:rPr>
                <w:rFonts w:asciiTheme="majorHAnsi" w:hAnsiTheme="majorHAnsi"/>
                <w:b w:val="0"/>
                <w:sz w:val="20"/>
                <w:szCs w:val="20"/>
              </w:rPr>
              <w:t xml:space="preserve">Inzet van een </w:t>
            </w:r>
            <w:r w:rsidR="00463718">
              <w:rPr>
                <w:rFonts w:asciiTheme="majorHAnsi" w:hAnsiTheme="majorHAnsi"/>
                <w:b w:val="0"/>
                <w:sz w:val="20"/>
                <w:szCs w:val="20"/>
              </w:rPr>
              <w:t>onderwijs</w:t>
            </w:r>
            <w:r w:rsidRPr="00606456">
              <w:rPr>
                <w:rFonts w:asciiTheme="majorHAnsi" w:hAnsiTheme="majorHAnsi"/>
                <w:b w:val="0"/>
                <w:sz w:val="20"/>
                <w:szCs w:val="20"/>
              </w:rPr>
              <w:t>assistent.</w:t>
            </w:r>
          </w:p>
          <w:p w14:paraId="1F71D2DE" w14:textId="77777777" w:rsidR="004C02EE" w:rsidRPr="00463718" w:rsidRDefault="004C02EE" w:rsidP="004C02EE">
            <w:pPr>
              <w:pStyle w:val="Geenafstand"/>
              <w:numPr>
                <w:ilvl w:val="0"/>
                <w:numId w:val="19"/>
              </w:num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463718">
              <w:rPr>
                <w:rFonts w:asciiTheme="majorHAnsi" w:hAnsiTheme="majorHAnsi"/>
                <w:b w:val="0"/>
                <w:sz w:val="20"/>
                <w:szCs w:val="20"/>
              </w:rPr>
              <w:t>Wekelijks inloopspreekuur Ouder Kind Adviseur (OKA)</w:t>
            </w:r>
            <w:r w:rsidR="00A47132" w:rsidRPr="00463718">
              <w:rPr>
                <w:rFonts w:asciiTheme="majorHAnsi" w:hAnsiTheme="majorHAnsi"/>
                <w:b w:val="0"/>
                <w:sz w:val="20"/>
                <w:szCs w:val="20"/>
              </w:rPr>
              <w:t>.</w:t>
            </w:r>
          </w:p>
          <w:p w14:paraId="6CB3463E" w14:textId="77777777" w:rsidR="004C02EE" w:rsidRPr="00463718" w:rsidRDefault="00A47132" w:rsidP="004C02EE">
            <w:pPr>
              <w:pStyle w:val="Geenafstand"/>
              <w:numPr>
                <w:ilvl w:val="0"/>
                <w:numId w:val="19"/>
              </w:num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463718">
              <w:rPr>
                <w:rFonts w:asciiTheme="majorHAnsi" w:hAnsiTheme="majorHAnsi"/>
                <w:b w:val="0"/>
                <w:sz w:val="20"/>
                <w:szCs w:val="20"/>
              </w:rPr>
              <w:t>Oefentherapeut Rosa Jongsma iedere woensdag op school.</w:t>
            </w:r>
          </w:p>
          <w:p w14:paraId="349AB02F" w14:textId="77777777" w:rsidR="00A47132" w:rsidRPr="00463718" w:rsidRDefault="00A47132" w:rsidP="004C02EE">
            <w:pPr>
              <w:pStyle w:val="Geenafstand"/>
              <w:numPr>
                <w:ilvl w:val="0"/>
                <w:numId w:val="19"/>
              </w:num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463718">
              <w:rPr>
                <w:rFonts w:asciiTheme="majorHAnsi" w:hAnsiTheme="majorHAnsi"/>
                <w:b w:val="0"/>
                <w:sz w:val="20"/>
                <w:szCs w:val="20"/>
              </w:rPr>
              <w:t>RID begeleidt dyslectische leerlingen op school.</w:t>
            </w:r>
          </w:p>
          <w:p w14:paraId="2D65D810" w14:textId="77777777" w:rsidR="00AF5C65" w:rsidRPr="00463718" w:rsidRDefault="00AF5C65" w:rsidP="004C02EE">
            <w:pPr>
              <w:pStyle w:val="Geenafstand"/>
              <w:numPr>
                <w:ilvl w:val="0"/>
                <w:numId w:val="19"/>
              </w:num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463718">
              <w:rPr>
                <w:rFonts w:asciiTheme="majorHAnsi" w:hAnsiTheme="majorHAnsi"/>
                <w:b w:val="0"/>
                <w:sz w:val="20"/>
                <w:szCs w:val="20"/>
              </w:rPr>
              <w:t>Rekenspecialist.</w:t>
            </w:r>
          </w:p>
          <w:p w14:paraId="46E45CB0" w14:textId="2C381967" w:rsidR="00AF5C65" w:rsidRPr="00A633AE" w:rsidRDefault="00AF5C65" w:rsidP="00463718">
            <w:pPr>
              <w:pStyle w:val="Geenafstand"/>
              <w:numPr>
                <w:ilvl w:val="0"/>
                <w:numId w:val="19"/>
              </w:numPr>
              <w:cnfStyle w:val="100000000000" w:firstRow="1" w:lastRow="0" w:firstColumn="0" w:lastColumn="0" w:oddVBand="0" w:evenVBand="0" w:oddHBand="0" w:evenHBand="0" w:firstRowFirstColumn="0" w:firstRowLastColumn="0" w:lastRowFirstColumn="0" w:lastRowLastColumn="0"/>
              <w:rPr>
                <w:b w:val="0"/>
                <w:szCs w:val="20"/>
              </w:rPr>
            </w:pPr>
            <w:r w:rsidRPr="00463718">
              <w:rPr>
                <w:rFonts w:asciiTheme="majorHAnsi" w:hAnsiTheme="majorHAnsi"/>
                <w:b w:val="0"/>
                <w:sz w:val="20"/>
                <w:szCs w:val="20"/>
              </w:rPr>
              <w:t>Taalspecialist.</w:t>
            </w:r>
          </w:p>
        </w:tc>
      </w:tr>
    </w:tbl>
    <w:p w14:paraId="14F917BE" w14:textId="77777777" w:rsidR="0067166D" w:rsidRDefault="00326649" w:rsidP="0067166D">
      <w:r>
        <w:rPr>
          <w:noProof/>
        </w:rPr>
        <mc:AlternateContent>
          <mc:Choice Requires="wps">
            <w:drawing>
              <wp:anchor distT="0" distB="0" distL="0" distR="0" simplePos="0" relativeHeight="251660288" behindDoc="0" locked="0" layoutInCell="1" hidden="0" allowOverlap="1" wp14:anchorId="70F0A91C" wp14:editId="5B9478CD">
                <wp:simplePos x="0" y="0"/>
                <wp:positionH relativeFrom="column">
                  <wp:posOffset>6794500</wp:posOffset>
                </wp:positionH>
                <wp:positionV relativeFrom="paragraph">
                  <wp:posOffset>-4432299</wp:posOffset>
                </wp:positionV>
                <wp:extent cx="41910" cy="41275"/>
                <wp:effectExtent l="0" t="0" r="0" b="0"/>
                <wp:wrapSquare wrapText="bothSides" distT="0" distB="0" distL="0" distR="0"/>
                <wp:docPr id="11" name="Rechthoek 11"/>
                <wp:cNvGraphicFramePr/>
                <a:graphic xmlns:a="http://schemas.openxmlformats.org/drawingml/2006/main">
                  <a:graphicData uri="http://schemas.microsoft.com/office/word/2010/wordprocessingShape">
                    <wps:wsp>
                      <wps:cNvSpPr/>
                      <wps:spPr>
                        <a:xfrm>
                          <a:off x="5339700" y="3773880"/>
                          <a:ext cx="12600" cy="12240"/>
                        </a:xfrm>
                        <a:prstGeom prst="rect">
                          <a:avLst/>
                        </a:prstGeom>
                        <a:solidFill>
                          <a:srgbClr val="9CC2E5"/>
                        </a:solidFill>
                        <a:ln w="9525" cap="flat" cmpd="sng">
                          <a:solidFill>
                            <a:srgbClr val="FFFFFF"/>
                          </a:solidFill>
                          <a:prstDash val="solid"/>
                          <a:miter lim="8000"/>
                          <a:headEnd type="none" w="sm" len="sm"/>
                          <a:tailEnd type="none" w="sm" len="sm"/>
                        </a:ln>
                      </wps:spPr>
                      <wps:txbx>
                        <w:txbxContent>
                          <w:p w14:paraId="02BEC07D" w14:textId="77777777" w:rsidR="006B0409" w:rsidRDefault="006B0409">
                            <w:pPr>
                              <w:textDirection w:val="btLr"/>
                            </w:pPr>
                          </w:p>
                        </w:txbxContent>
                      </wps:txbx>
                      <wps:bodyPr spcFirstLastPara="1" wrap="square" lIns="91425" tIns="91425" rIns="91425" bIns="91425" anchor="ctr" anchorCtr="0">
                        <a:noAutofit/>
                      </wps:bodyPr>
                    </wps:wsp>
                  </a:graphicData>
                </a:graphic>
              </wp:anchor>
            </w:drawing>
          </mc:Choice>
          <mc:Fallback>
            <w:pict>
              <v:rect w14:anchorId="70F0A91C" id="Rechthoek 11" o:spid="_x0000_s1027" style="position:absolute;margin-left:535pt;margin-top:-349pt;width:3.3pt;height:3.2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" fillcolor="#9cc2e5" strokecolor="white">
                <v:stroke startarrowwidth="narrow" startarrowlength="short" endarrowwidth="narrow" endarrowlength="short" miterlimit="5243f"/>
                <v:textbox inset="2.53958mm,2.53958mm,2.53958mm,2.53958mm">
                  <w:txbxContent>
                    <w:p w14:paraId="02BEC07D" w14:textId="77777777" w:rsidR="006B0409" w:rsidRDefault="006B0409">
                      <w:pPr>
                        <w:textDirection w:val="btLr"/>
                      </w:pPr>
                    </w:p>
                  </w:txbxContent>
                </v:textbox>
                <w10:wrap type="square"/>
              </v:rect>
            </w:pict>
          </mc:Fallback>
        </mc:AlternateContent>
      </w:r>
    </w:p>
    <w:p w14:paraId="186799A0" w14:textId="4AD97F65" w:rsidR="007636BA" w:rsidRDefault="006D032A" w:rsidP="0067166D">
      <w:pPr>
        <w:pStyle w:val="Kop2"/>
      </w:pPr>
      <w:bookmarkStart w:id="9" w:name="_Toc31711045"/>
      <w:r>
        <w:t>E</w:t>
      </w:r>
      <w:r w:rsidR="00326649">
        <w:t>2</w:t>
      </w:r>
      <w:r w:rsidR="00422F56">
        <w:t xml:space="preserve"> </w:t>
      </w:r>
      <w:r w:rsidR="00326649">
        <w:t xml:space="preserve"> Arrangementen voor lichte extra ondersteuning</w:t>
      </w:r>
      <w:bookmarkEnd w:id="9"/>
      <w:r w:rsidR="00326649">
        <w:t xml:space="preserve"> </w:t>
      </w:r>
    </w:p>
    <w:p w14:paraId="453949BD" w14:textId="055FCA15" w:rsidR="00B4608C" w:rsidRPr="006C3F7B" w:rsidRDefault="007301E7" w:rsidP="00B4608C">
      <w:r w:rsidRPr="006C3F7B">
        <w:t xml:space="preserve">Op onze school </w:t>
      </w:r>
      <w:r w:rsidR="00E35968" w:rsidRPr="006C3F7B">
        <w:t>kunnen kinderen gebruik maken van twee arrangementen voor lichte extra ondersteuning:</w:t>
      </w:r>
    </w:p>
    <w:p w14:paraId="26A6FDCC" w14:textId="77777777" w:rsidR="00E35968" w:rsidRPr="006C3F7B" w:rsidRDefault="00E35968" w:rsidP="00E35968">
      <w:pPr>
        <w:pStyle w:val="Lijstalinea"/>
        <w:numPr>
          <w:ilvl w:val="0"/>
          <w:numId w:val="20"/>
        </w:numPr>
        <w:rPr>
          <w:sz w:val="20"/>
          <w:szCs w:val="20"/>
        </w:rPr>
      </w:pPr>
      <w:r w:rsidRPr="006C3F7B">
        <w:rPr>
          <w:sz w:val="20"/>
          <w:szCs w:val="20"/>
        </w:rPr>
        <w:t>Korte interventies rekenonderwijs door RT: extra verlengde instructie op onderdelen en hiaten</w:t>
      </w:r>
    </w:p>
    <w:p w14:paraId="46D82C92" w14:textId="3AE9B2D2" w:rsidR="00E35968" w:rsidRPr="006C3F7B" w:rsidRDefault="00E35968" w:rsidP="00E35968">
      <w:pPr>
        <w:pStyle w:val="Lijstalinea"/>
        <w:numPr>
          <w:ilvl w:val="0"/>
          <w:numId w:val="20"/>
        </w:numPr>
        <w:rPr>
          <w:sz w:val="20"/>
          <w:szCs w:val="20"/>
        </w:rPr>
      </w:pPr>
      <w:r w:rsidRPr="006C3F7B">
        <w:rPr>
          <w:sz w:val="20"/>
          <w:szCs w:val="20"/>
        </w:rPr>
        <w:t xml:space="preserve">Pre- en reteaching begrijpend lezen kinderen uit groep 4 en 5. </w:t>
      </w:r>
    </w:p>
    <w:p w14:paraId="4EF4BB95" w14:textId="7B9DAF23" w:rsidR="00E35968" w:rsidRDefault="006D032A" w:rsidP="008B4588">
      <w:pPr>
        <w:pStyle w:val="Kop2"/>
      </w:pPr>
      <w:bookmarkStart w:id="10" w:name="_Toc31711046"/>
      <w:r>
        <w:t>E</w:t>
      </w:r>
      <w:r w:rsidR="00326649">
        <w:t xml:space="preserve">3 </w:t>
      </w:r>
      <w:r w:rsidR="00422F56">
        <w:t xml:space="preserve"> </w:t>
      </w:r>
      <w:r w:rsidR="00326649">
        <w:t>Arrangementen voor intensieve extra ondersteuning</w:t>
      </w:r>
      <w:bookmarkEnd w:id="10"/>
      <w:r w:rsidR="00326649">
        <w:t xml:space="preserve"> </w:t>
      </w:r>
    </w:p>
    <w:p w14:paraId="3B142044" w14:textId="10DA2E25" w:rsidR="00E35968" w:rsidRPr="006C3F7B" w:rsidRDefault="00E35968" w:rsidP="00E35968">
      <w:pPr>
        <w:rPr>
          <w:rFonts w:cs="Calibri"/>
        </w:rPr>
      </w:pPr>
      <w:r w:rsidRPr="006C3F7B">
        <w:rPr>
          <w:rFonts w:cs="Calibri"/>
        </w:rPr>
        <w:t xml:space="preserve">Er worden een aantal arrangementen aangeboden voor kinderen die op rekenen en taal niet genoeg meer hebben aan verlengde instructie </w:t>
      </w:r>
      <w:r w:rsidR="00A335C9">
        <w:rPr>
          <w:rFonts w:cs="Calibri"/>
        </w:rPr>
        <w:t xml:space="preserve">buiten de </w:t>
      </w:r>
      <w:r w:rsidRPr="006C3F7B">
        <w:rPr>
          <w:rFonts w:cs="Calibri"/>
        </w:rPr>
        <w:t>klas, die leerproblemen hebben</w:t>
      </w:r>
      <w:r w:rsidR="00A335C9">
        <w:rPr>
          <w:rFonts w:cs="Calibri"/>
        </w:rPr>
        <w:t xml:space="preserve">, </w:t>
      </w:r>
      <w:r w:rsidRPr="006C3F7B">
        <w:rPr>
          <w:rFonts w:cs="Calibri"/>
        </w:rPr>
        <w:t xml:space="preserve">werken met een OPP of die 'uitbehandeld’ zijn op het gebied van dyslexie. </w:t>
      </w:r>
      <w:r w:rsidR="005C5754">
        <w:rPr>
          <w:rFonts w:cs="Calibri"/>
        </w:rPr>
        <w:t xml:space="preserve">Ook bieden we aan kinderen die meer- of hoogbegaafd zijn één dagdeel per week een arrangement. </w:t>
      </w:r>
    </w:p>
    <w:p w14:paraId="73518BCE" w14:textId="4F957220" w:rsidR="00E35968" w:rsidRPr="006C3F7B" w:rsidRDefault="00E35968" w:rsidP="00E35968">
      <w:pPr>
        <w:pStyle w:val="Lijstalinea"/>
        <w:numPr>
          <w:ilvl w:val="0"/>
          <w:numId w:val="20"/>
        </w:numPr>
        <w:spacing w:line="240" w:lineRule="auto"/>
        <w:rPr>
          <w:rFonts w:cs="Calibri"/>
          <w:sz w:val="20"/>
          <w:szCs w:val="20"/>
        </w:rPr>
      </w:pPr>
      <w:r w:rsidRPr="006C3F7B">
        <w:rPr>
          <w:rFonts w:cs="Calibri"/>
          <w:sz w:val="20"/>
          <w:szCs w:val="20"/>
        </w:rPr>
        <w:t>Connectlezen groep 4</w:t>
      </w:r>
    </w:p>
    <w:p w14:paraId="3348092C" w14:textId="076968C4" w:rsidR="00E35968" w:rsidRPr="006C3F7B" w:rsidRDefault="00E35968" w:rsidP="00E35968">
      <w:pPr>
        <w:pStyle w:val="Lijstalinea"/>
        <w:numPr>
          <w:ilvl w:val="0"/>
          <w:numId w:val="20"/>
        </w:numPr>
        <w:spacing w:line="240" w:lineRule="auto"/>
        <w:rPr>
          <w:rFonts w:cs="Calibri"/>
          <w:sz w:val="20"/>
          <w:szCs w:val="20"/>
        </w:rPr>
      </w:pPr>
      <w:r w:rsidRPr="006C3F7B">
        <w:rPr>
          <w:rFonts w:cs="Calibri"/>
          <w:sz w:val="20"/>
          <w:szCs w:val="20"/>
        </w:rPr>
        <w:t>Begrijpend lezen en technisch lezen met dyslectische kinderen</w:t>
      </w:r>
    </w:p>
    <w:p w14:paraId="71E4E3BE" w14:textId="3AB5FB9E" w:rsidR="00E35968" w:rsidRPr="006C3F7B" w:rsidRDefault="00E35968" w:rsidP="00E35968">
      <w:pPr>
        <w:pStyle w:val="Lijstalinea"/>
        <w:numPr>
          <w:ilvl w:val="0"/>
          <w:numId w:val="20"/>
        </w:numPr>
        <w:spacing w:line="240" w:lineRule="auto"/>
        <w:rPr>
          <w:rFonts w:cs="Calibri"/>
          <w:sz w:val="20"/>
          <w:szCs w:val="20"/>
        </w:rPr>
      </w:pPr>
      <w:r w:rsidRPr="006C3F7B">
        <w:rPr>
          <w:rFonts w:cs="Calibri"/>
          <w:sz w:val="20"/>
          <w:szCs w:val="20"/>
        </w:rPr>
        <w:t>Rekenonderwijs voor kinderen met dyscalculie</w:t>
      </w:r>
    </w:p>
    <w:p w14:paraId="7282BABB" w14:textId="1D290D7F" w:rsidR="00E35968" w:rsidRDefault="00E35968" w:rsidP="00E35968">
      <w:pPr>
        <w:pStyle w:val="Lijstalinea"/>
        <w:numPr>
          <w:ilvl w:val="0"/>
          <w:numId w:val="20"/>
        </w:numPr>
        <w:spacing w:line="240" w:lineRule="auto"/>
        <w:rPr>
          <w:rFonts w:cs="Calibri"/>
          <w:sz w:val="20"/>
          <w:szCs w:val="20"/>
        </w:rPr>
      </w:pPr>
      <w:r w:rsidRPr="006C3F7B">
        <w:rPr>
          <w:rFonts w:cs="Calibri"/>
          <w:sz w:val="20"/>
          <w:szCs w:val="20"/>
        </w:rPr>
        <w:lastRenderedPageBreak/>
        <w:t>Instructie diverse vakken voor kinderen met leerproblemen.</w:t>
      </w:r>
    </w:p>
    <w:p w14:paraId="4AF782A0" w14:textId="075FEB25" w:rsidR="005C5754" w:rsidRPr="006C3F7B" w:rsidRDefault="005C5754" w:rsidP="00E35968">
      <w:pPr>
        <w:pStyle w:val="Lijstalinea"/>
        <w:numPr>
          <w:ilvl w:val="0"/>
          <w:numId w:val="20"/>
        </w:numPr>
        <w:spacing w:line="240" w:lineRule="auto"/>
        <w:rPr>
          <w:rFonts w:cs="Calibri"/>
          <w:sz w:val="20"/>
          <w:szCs w:val="20"/>
        </w:rPr>
      </w:pPr>
      <w:r>
        <w:rPr>
          <w:rFonts w:cs="Calibri"/>
          <w:sz w:val="20"/>
          <w:szCs w:val="20"/>
        </w:rPr>
        <w:t>Verrijkingsklas</w:t>
      </w:r>
    </w:p>
    <w:p w14:paraId="17993D9D" w14:textId="77777777" w:rsidR="005C5754" w:rsidRDefault="00E35968" w:rsidP="00E35968">
      <w:pPr>
        <w:ind w:left="360"/>
        <w:rPr>
          <w:rFonts w:cs="Calibri"/>
        </w:rPr>
      </w:pPr>
      <w:r w:rsidRPr="006C3F7B">
        <w:rPr>
          <w:rFonts w:cs="Calibri"/>
        </w:rPr>
        <w:t>Door inzit van onze RT’er kunnen deze kinderen op school begeleid worden bij hun specifieke problematiek en kunnen wij hen blijvend thuisnabij onderwijs geven.</w:t>
      </w:r>
    </w:p>
    <w:p w14:paraId="0E9409EA" w14:textId="6CAEA137" w:rsidR="00E35968" w:rsidRPr="006C3F7B" w:rsidRDefault="005C5754" w:rsidP="00E35968">
      <w:pPr>
        <w:ind w:left="360"/>
        <w:rPr>
          <w:rFonts w:cs="Calibri"/>
        </w:rPr>
      </w:pPr>
      <w:r>
        <w:rPr>
          <w:rFonts w:cs="Calibri"/>
        </w:rPr>
        <w:t xml:space="preserve">De meer- en hoogbegaafden krijgen les van een specialist begaafdheid. </w:t>
      </w:r>
      <w:r w:rsidR="00E35968" w:rsidRPr="006C3F7B">
        <w:rPr>
          <w:rFonts w:cs="Calibri"/>
        </w:rPr>
        <w:br/>
      </w:r>
    </w:p>
    <w:p w14:paraId="1686BF0D" w14:textId="38597DBD" w:rsidR="00E35968" w:rsidRDefault="00E35968" w:rsidP="00E35968">
      <w:pPr>
        <w:ind w:left="360"/>
        <w:rPr>
          <w:rFonts w:cs="Calibri"/>
        </w:rPr>
      </w:pPr>
      <w:r w:rsidRPr="006C3F7B">
        <w:rPr>
          <w:rFonts w:cs="Calibri"/>
        </w:rPr>
        <w:t>In verschillende kleine groepjes krijgen deze kinderen buiten de groep in een apart lokaal les</w:t>
      </w:r>
      <w:r w:rsidR="005C5754">
        <w:rPr>
          <w:rFonts w:cs="Calibri"/>
        </w:rPr>
        <w:t>.</w:t>
      </w:r>
    </w:p>
    <w:p w14:paraId="4C362825" w14:textId="77777777" w:rsidR="005C5754" w:rsidRPr="006C3F7B" w:rsidRDefault="005C5754" w:rsidP="00E35968">
      <w:pPr>
        <w:ind w:left="360"/>
        <w:rPr>
          <w:rFonts w:cs="Calibri"/>
        </w:rPr>
      </w:pPr>
    </w:p>
    <w:p w14:paraId="51989A53" w14:textId="0B5E66E9" w:rsidR="006D032A" w:rsidRPr="008B4588" w:rsidRDefault="008B4588" w:rsidP="008B4588">
      <w:pPr>
        <w:pStyle w:val="Kop1"/>
        <w:numPr>
          <w:ilvl w:val="0"/>
          <w:numId w:val="0"/>
        </w:numPr>
      </w:pPr>
      <w:bookmarkStart w:id="11" w:name="_Toc31711047"/>
      <w:r>
        <w:t xml:space="preserve">F. </w:t>
      </w:r>
      <w:r w:rsidR="006D032A" w:rsidRPr="008B4588">
        <w:t>Feiten en aantallen</w:t>
      </w:r>
      <w:bookmarkEnd w:id="11"/>
    </w:p>
    <w:p w14:paraId="2744A9DF" w14:textId="10358BD8" w:rsidR="00170075" w:rsidRDefault="00170075" w:rsidP="00170075"/>
    <w:p w14:paraId="7142A5A9" w14:textId="6ADAE1A8" w:rsidR="00170075" w:rsidRPr="00170075" w:rsidRDefault="00170075" w:rsidP="00170075">
      <w:r>
        <w:t>Voor het vormgeven van passend onderwijs is het van belang dat we goed zicht hebben op onze populatie. Hoeveel kinderen hebben bijzondere aandacht nodig? Hoeveel stromen er jaarlijks uit naar het speciaal (basis) onderwijs? Hoeveel kinderen krijgen extra ondersteuning?</w:t>
      </w:r>
    </w:p>
    <w:p w14:paraId="5608C1F1" w14:textId="371E779B" w:rsidR="006D032A" w:rsidRPr="0067166D" w:rsidRDefault="006D032A" w:rsidP="0067166D">
      <w:pPr>
        <w:pStyle w:val="Kop2"/>
        <w:rPr>
          <w:b/>
        </w:rPr>
      </w:pPr>
      <w:bookmarkStart w:id="12" w:name="_Toc31711048"/>
      <w:r>
        <w:t>F</w:t>
      </w:r>
      <w:r w:rsidRPr="006D032A">
        <w:t xml:space="preserve">1 </w:t>
      </w:r>
      <w:r w:rsidR="00422F56">
        <w:t xml:space="preserve"> </w:t>
      </w:r>
      <w:r w:rsidRPr="006D032A">
        <w:t>Uitstroom van leerlingen naar SBO/SO</w:t>
      </w:r>
      <w:bookmarkEnd w:id="12"/>
    </w:p>
    <w:tbl>
      <w:tblPr>
        <w:tblStyle w:val="Rastertabel7kleurrijk-Accent1"/>
        <w:tblW w:w="5052" w:type="pct"/>
        <w:tblLayout w:type="fixed"/>
        <w:tblLook w:val="04A0" w:firstRow="1" w:lastRow="0" w:firstColumn="1" w:lastColumn="0" w:noHBand="0" w:noVBand="1"/>
      </w:tblPr>
      <w:tblGrid>
        <w:gridCol w:w="3666"/>
        <w:gridCol w:w="1126"/>
        <w:gridCol w:w="1126"/>
        <w:gridCol w:w="1132"/>
        <w:gridCol w:w="1128"/>
        <w:gridCol w:w="1270"/>
      </w:tblGrid>
      <w:tr w:rsidR="006D032A" w:rsidRPr="006D032A" w14:paraId="43BF11DE" w14:textId="77777777" w:rsidTr="006D03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0" w:type="pct"/>
            <w:tcBorders>
              <w:right w:val="single" w:sz="4" w:space="0" w:color="95B3D7" w:themeColor="accent1" w:themeTint="99"/>
            </w:tcBorders>
          </w:tcPr>
          <w:p w14:paraId="2905289F" w14:textId="77777777" w:rsidR="006D032A" w:rsidRPr="006D032A" w:rsidRDefault="006D032A" w:rsidP="005B3A9E">
            <w:pPr>
              <w:rPr>
                <w:rFonts w:asciiTheme="majorHAnsi" w:hAnsiTheme="majorHAnsi" w:cstheme="majorHAnsi"/>
                <w:sz w:val="18"/>
                <w:szCs w:val="18"/>
              </w:rPr>
            </w:pPr>
          </w:p>
        </w:tc>
        <w:tc>
          <w:tcPr>
            <w:tcW w:w="3059" w:type="pct"/>
            <w:gridSpan w:val="5"/>
            <w:tcBorders>
              <w:top w:val="single" w:sz="4" w:space="0" w:color="95B3D7" w:themeColor="accent1" w:themeTint="99"/>
              <w:left w:val="single" w:sz="4" w:space="0" w:color="95B3D7" w:themeColor="accent1" w:themeTint="99"/>
              <w:right w:val="single" w:sz="4" w:space="0" w:color="95B3D7" w:themeColor="accent1" w:themeTint="99"/>
            </w:tcBorders>
          </w:tcPr>
          <w:p w14:paraId="45F42F15" w14:textId="77777777" w:rsidR="006D032A" w:rsidRPr="0067166D" w:rsidRDefault="006D032A" w:rsidP="0067166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0"/>
                <w:szCs w:val="20"/>
              </w:rPr>
            </w:pPr>
            <w:r w:rsidRPr="0067166D">
              <w:rPr>
                <w:rFonts w:asciiTheme="majorHAnsi" w:hAnsiTheme="majorHAnsi" w:cstheme="majorHAnsi"/>
                <w:sz w:val="20"/>
                <w:szCs w:val="20"/>
              </w:rPr>
              <w:t>Schooljaar</w:t>
            </w:r>
          </w:p>
        </w:tc>
      </w:tr>
      <w:tr w:rsidR="006D032A" w:rsidRPr="006D032A" w14:paraId="7AD251DD" w14:textId="77777777" w:rsidTr="006D0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0" w:type="pct"/>
          </w:tcPr>
          <w:p w14:paraId="7B2D659F" w14:textId="77777777" w:rsidR="0067166D" w:rsidRDefault="0067166D" w:rsidP="0067166D">
            <w:pPr>
              <w:rPr>
                <w:rFonts w:asciiTheme="majorHAnsi" w:hAnsiTheme="majorHAnsi" w:cstheme="majorHAnsi"/>
                <w:b/>
                <w:bCs/>
                <w:i w:val="0"/>
                <w:iCs w:val="0"/>
                <w:sz w:val="20"/>
                <w:szCs w:val="20"/>
              </w:rPr>
            </w:pPr>
          </w:p>
          <w:p w14:paraId="141D584E" w14:textId="04FD0ECC" w:rsidR="006D032A" w:rsidRPr="0067166D" w:rsidRDefault="006D032A" w:rsidP="0067166D">
            <w:pPr>
              <w:rPr>
                <w:rFonts w:asciiTheme="majorHAnsi" w:hAnsiTheme="majorHAnsi" w:cstheme="majorHAnsi"/>
                <w:b/>
                <w:bCs/>
                <w:sz w:val="20"/>
                <w:szCs w:val="20"/>
              </w:rPr>
            </w:pPr>
            <w:r w:rsidRPr="0067166D">
              <w:rPr>
                <w:rFonts w:asciiTheme="majorHAnsi" w:hAnsiTheme="majorHAnsi" w:cstheme="majorHAnsi"/>
                <w:b/>
                <w:bCs/>
                <w:sz w:val="20"/>
                <w:szCs w:val="20"/>
              </w:rPr>
              <w:t>Aantal leerlingen naar:</w:t>
            </w:r>
          </w:p>
        </w:tc>
        <w:tc>
          <w:tcPr>
            <w:tcW w:w="596" w:type="pct"/>
            <w:vAlign w:val="center"/>
          </w:tcPr>
          <w:p w14:paraId="44D155F8" w14:textId="77777777" w:rsidR="006D032A" w:rsidRPr="006D032A" w:rsidRDefault="006D032A" w:rsidP="006D032A">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6D032A">
              <w:rPr>
                <w:rFonts w:asciiTheme="majorHAnsi" w:hAnsiTheme="majorHAnsi" w:cstheme="majorHAnsi"/>
                <w:sz w:val="18"/>
                <w:szCs w:val="18"/>
              </w:rPr>
              <w:t>2015/2016</w:t>
            </w:r>
          </w:p>
        </w:tc>
        <w:tc>
          <w:tcPr>
            <w:tcW w:w="596" w:type="pct"/>
            <w:vAlign w:val="center"/>
          </w:tcPr>
          <w:p w14:paraId="2DDBD653" w14:textId="77777777" w:rsidR="006D032A" w:rsidRPr="006D032A" w:rsidRDefault="006D032A" w:rsidP="006D032A">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6D032A">
              <w:rPr>
                <w:rFonts w:asciiTheme="majorHAnsi" w:hAnsiTheme="majorHAnsi" w:cstheme="majorHAnsi"/>
                <w:sz w:val="18"/>
                <w:szCs w:val="18"/>
              </w:rPr>
              <w:t>2016/2017</w:t>
            </w:r>
          </w:p>
        </w:tc>
        <w:tc>
          <w:tcPr>
            <w:tcW w:w="599" w:type="pct"/>
            <w:vAlign w:val="center"/>
          </w:tcPr>
          <w:p w14:paraId="65B9EFB6" w14:textId="77777777" w:rsidR="006D032A" w:rsidRPr="006D032A" w:rsidRDefault="006D032A" w:rsidP="006D032A">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6D032A">
              <w:rPr>
                <w:rFonts w:asciiTheme="majorHAnsi" w:hAnsiTheme="majorHAnsi" w:cstheme="majorHAnsi"/>
                <w:sz w:val="18"/>
                <w:szCs w:val="18"/>
              </w:rPr>
              <w:t>2017/2018</w:t>
            </w:r>
          </w:p>
        </w:tc>
        <w:tc>
          <w:tcPr>
            <w:tcW w:w="597" w:type="pct"/>
            <w:vAlign w:val="center"/>
          </w:tcPr>
          <w:p w14:paraId="292E16D9" w14:textId="77777777" w:rsidR="006D032A" w:rsidRPr="006D032A"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6D032A">
              <w:rPr>
                <w:rFonts w:asciiTheme="majorHAnsi" w:hAnsiTheme="majorHAnsi" w:cstheme="majorHAnsi"/>
                <w:sz w:val="18"/>
                <w:szCs w:val="18"/>
              </w:rPr>
              <w:t>2018/2019</w:t>
            </w:r>
          </w:p>
        </w:tc>
        <w:tc>
          <w:tcPr>
            <w:tcW w:w="672" w:type="pct"/>
            <w:vAlign w:val="center"/>
          </w:tcPr>
          <w:p w14:paraId="682F54BA" w14:textId="77777777" w:rsidR="006D032A" w:rsidRPr="006D032A" w:rsidRDefault="006D032A" w:rsidP="006D032A">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6D032A">
              <w:rPr>
                <w:rFonts w:asciiTheme="majorHAnsi" w:hAnsiTheme="majorHAnsi" w:cstheme="majorHAnsi"/>
                <w:sz w:val="18"/>
                <w:szCs w:val="18"/>
              </w:rPr>
              <w:t>2019/2020</w:t>
            </w:r>
          </w:p>
        </w:tc>
      </w:tr>
      <w:tr w:rsidR="006D032A" w:rsidRPr="006D032A" w14:paraId="31AD7081" w14:textId="77777777" w:rsidTr="006D032A">
        <w:trPr>
          <w:trHeight w:val="482"/>
        </w:trPr>
        <w:tc>
          <w:tcPr>
            <w:cnfStyle w:val="001000000000" w:firstRow="0" w:lastRow="0" w:firstColumn="1" w:lastColumn="0" w:oddVBand="0" w:evenVBand="0" w:oddHBand="0" w:evenHBand="0" w:firstRowFirstColumn="0" w:firstRowLastColumn="0" w:lastRowFirstColumn="0" w:lastRowLastColumn="0"/>
            <w:tcW w:w="1940" w:type="pct"/>
          </w:tcPr>
          <w:p w14:paraId="719B7382" w14:textId="77777777" w:rsidR="006D032A" w:rsidRPr="006D032A" w:rsidRDefault="006D032A" w:rsidP="006D032A">
            <w:pPr>
              <w:pStyle w:val="Geenafstand"/>
              <w:rPr>
                <w:rFonts w:asciiTheme="majorHAnsi" w:hAnsiTheme="majorHAnsi" w:cstheme="majorHAnsi"/>
                <w:sz w:val="18"/>
                <w:szCs w:val="18"/>
              </w:rPr>
            </w:pPr>
            <w:r w:rsidRPr="006D032A">
              <w:rPr>
                <w:rFonts w:asciiTheme="majorHAnsi" w:hAnsiTheme="majorHAnsi" w:cstheme="majorHAnsi"/>
                <w:sz w:val="18"/>
                <w:szCs w:val="18"/>
              </w:rPr>
              <w:t>Speciaal basisonderwijs</w:t>
            </w:r>
          </w:p>
        </w:tc>
        <w:tc>
          <w:tcPr>
            <w:tcW w:w="596" w:type="pct"/>
          </w:tcPr>
          <w:p w14:paraId="73AB358A" w14:textId="77777777" w:rsidR="006D032A" w:rsidRPr="006C3F7B" w:rsidRDefault="00AF5C65"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1</w:t>
            </w:r>
          </w:p>
        </w:tc>
        <w:tc>
          <w:tcPr>
            <w:tcW w:w="596" w:type="pct"/>
          </w:tcPr>
          <w:p w14:paraId="0A31DDF5"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599" w:type="pct"/>
          </w:tcPr>
          <w:p w14:paraId="361CA5FE" w14:textId="77777777" w:rsidR="006D032A" w:rsidRPr="006C3F7B" w:rsidRDefault="00517B64"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1</w:t>
            </w:r>
          </w:p>
        </w:tc>
        <w:tc>
          <w:tcPr>
            <w:tcW w:w="597" w:type="pct"/>
          </w:tcPr>
          <w:p w14:paraId="0418DEA3" w14:textId="77777777" w:rsidR="006D032A" w:rsidRPr="006C3F7B" w:rsidRDefault="00AF5C65"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2</w:t>
            </w:r>
          </w:p>
        </w:tc>
        <w:tc>
          <w:tcPr>
            <w:tcW w:w="672" w:type="pct"/>
          </w:tcPr>
          <w:p w14:paraId="4921D321" w14:textId="77777777" w:rsidR="006D032A" w:rsidRPr="006C3F7B" w:rsidRDefault="00AF5C65"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1</w:t>
            </w:r>
          </w:p>
        </w:tc>
      </w:tr>
      <w:tr w:rsidR="006D032A" w:rsidRPr="006D032A" w14:paraId="3AB4142E" w14:textId="77777777" w:rsidTr="006D032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940" w:type="pct"/>
          </w:tcPr>
          <w:p w14:paraId="65C1E4B2" w14:textId="77777777" w:rsidR="006D032A" w:rsidRPr="006D032A" w:rsidRDefault="006D032A" w:rsidP="006D032A">
            <w:pPr>
              <w:pStyle w:val="Geenafstand"/>
              <w:rPr>
                <w:rFonts w:asciiTheme="majorHAnsi" w:hAnsiTheme="majorHAnsi" w:cstheme="majorHAnsi"/>
                <w:sz w:val="18"/>
                <w:szCs w:val="18"/>
              </w:rPr>
            </w:pPr>
            <w:r w:rsidRPr="006D032A">
              <w:rPr>
                <w:rFonts w:asciiTheme="majorHAnsi" w:hAnsiTheme="majorHAnsi" w:cstheme="majorHAnsi"/>
                <w:sz w:val="18"/>
                <w:szCs w:val="18"/>
              </w:rPr>
              <w:t>Speciaal onderwijs  vanwege</w:t>
            </w:r>
            <w:r w:rsidR="006D4A1F">
              <w:rPr>
                <w:rFonts w:asciiTheme="majorHAnsi" w:hAnsiTheme="majorHAnsi" w:cstheme="majorHAnsi"/>
                <w:sz w:val="18"/>
                <w:szCs w:val="18"/>
              </w:rPr>
              <w:t>:</w:t>
            </w:r>
          </w:p>
        </w:tc>
        <w:tc>
          <w:tcPr>
            <w:tcW w:w="596" w:type="pct"/>
          </w:tcPr>
          <w:p w14:paraId="5A6F66B7"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596" w:type="pct"/>
          </w:tcPr>
          <w:p w14:paraId="7EC46374"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599" w:type="pct"/>
          </w:tcPr>
          <w:p w14:paraId="4F284556"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597" w:type="pct"/>
          </w:tcPr>
          <w:p w14:paraId="56F8D92B"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672" w:type="pct"/>
          </w:tcPr>
          <w:p w14:paraId="23B03A2A"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r>
      <w:tr w:rsidR="006D032A" w:rsidRPr="006D032A" w14:paraId="3D75355C" w14:textId="77777777" w:rsidTr="006D032A">
        <w:tc>
          <w:tcPr>
            <w:cnfStyle w:val="001000000000" w:firstRow="0" w:lastRow="0" w:firstColumn="1" w:lastColumn="0" w:oddVBand="0" w:evenVBand="0" w:oddHBand="0" w:evenHBand="0" w:firstRowFirstColumn="0" w:firstRowLastColumn="0" w:lastRowFirstColumn="0" w:lastRowLastColumn="0"/>
            <w:tcW w:w="1940" w:type="pct"/>
          </w:tcPr>
          <w:p w14:paraId="29770805" w14:textId="77777777" w:rsidR="006D032A" w:rsidRPr="006D032A" w:rsidRDefault="006D032A" w:rsidP="006D032A">
            <w:pPr>
              <w:pStyle w:val="Geenafstand"/>
              <w:rPr>
                <w:rFonts w:asciiTheme="majorHAnsi" w:hAnsiTheme="majorHAnsi" w:cstheme="majorHAnsi"/>
                <w:sz w:val="18"/>
                <w:szCs w:val="18"/>
              </w:rPr>
            </w:pPr>
            <w:r w:rsidRPr="006D032A">
              <w:rPr>
                <w:rFonts w:asciiTheme="majorHAnsi" w:hAnsiTheme="majorHAnsi" w:cstheme="majorHAnsi"/>
                <w:sz w:val="18"/>
                <w:szCs w:val="18"/>
              </w:rPr>
              <w:t>Visuele beperkingen (voorheen cluster 1)</w:t>
            </w:r>
          </w:p>
        </w:tc>
        <w:tc>
          <w:tcPr>
            <w:tcW w:w="596" w:type="pct"/>
            <w:shd w:val="clear" w:color="auto" w:fill="auto"/>
          </w:tcPr>
          <w:p w14:paraId="567B8374"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p w14:paraId="5B6ED899"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596" w:type="pct"/>
            <w:shd w:val="clear" w:color="auto" w:fill="auto"/>
          </w:tcPr>
          <w:p w14:paraId="46784F28"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599" w:type="pct"/>
            <w:shd w:val="clear" w:color="auto" w:fill="auto"/>
          </w:tcPr>
          <w:p w14:paraId="108188C0"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597" w:type="pct"/>
            <w:shd w:val="clear" w:color="auto" w:fill="auto"/>
          </w:tcPr>
          <w:p w14:paraId="5467F1B6"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672" w:type="pct"/>
            <w:shd w:val="clear" w:color="auto" w:fill="auto"/>
          </w:tcPr>
          <w:p w14:paraId="32B0A34B"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r>
      <w:tr w:rsidR="006D032A" w:rsidRPr="006D032A" w14:paraId="66737696" w14:textId="77777777" w:rsidTr="006D0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0" w:type="pct"/>
          </w:tcPr>
          <w:p w14:paraId="548CDE57" w14:textId="77777777" w:rsidR="006D032A" w:rsidRPr="006D032A" w:rsidRDefault="006D032A" w:rsidP="006D032A">
            <w:pPr>
              <w:pStyle w:val="Geenafstand"/>
              <w:rPr>
                <w:rFonts w:asciiTheme="majorHAnsi" w:hAnsiTheme="majorHAnsi" w:cstheme="majorHAnsi"/>
                <w:sz w:val="18"/>
                <w:szCs w:val="18"/>
              </w:rPr>
            </w:pPr>
            <w:r w:rsidRPr="006D032A">
              <w:rPr>
                <w:rFonts w:asciiTheme="majorHAnsi" w:hAnsiTheme="majorHAnsi" w:cstheme="majorHAnsi"/>
                <w:sz w:val="18"/>
                <w:szCs w:val="18"/>
              </w:rPr>
              <w:t>Taalontwikkelingsstoornissen en / of auditieve beperkingen (voorheen cluster 2)</w:t>
            </w:r>
          </w:p>
        </w:tc>
        <w:tc>
          <w:tcPr>
            <w:tcW w:w="596" w:type="pct"/>
            <w:shd w:val="clear" w:color="auto" w:fill="auto"/>
          </w:tcPr>
          <w:p w14:paraId="3B3A9A3B"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596" w:type="pct"/>
            <w:shd w:val="clear" w:color="auto" w:fill="auto"/>
          </w:tcPr>
          <w:p w14:paraId="523B8F1E" w14:textId="77777777" w:rsidR="006D032A" w:rsidRPr="006C3F7B" w:rsidRDefault="00AF5C65"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1</w:t>
            </w:r>
          </w:p>
        </w:tc>
        <w:tc>
          <w:tcPr>
            <w:tcW w:w="599" w:type="pct"/>
            <w:shd w:val="clear" w:color="auto" w:fill="auto"/>
          </w:tcPr>
          <w:p w14:paraId="51EE48E4"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597" w:type="pct"/>
            <w:shd w:val="clear" w:color="auto" w:fill="auto"/>
          </w:tcPr>
          <w:p w14:paraId="3D6F283F"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672" w:type="pct"/>
            <w:shd w:val="clear" w:color="auto" w:fill="auto"/>
          </w:tcPr>
          <w:p w14:paraId="6C67D56C"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r>
      <w:tr w:rsidR="006D032A" w:rsidRPr="006D032A" w14:paraId="71950B5F" w14:textId="77777777" w:rsidTr="006D032A">
        <w:tc>
          <w:tcPr>
            <w:cnfStyle w:val="001000000000" w:firstRow="0" w:lastRow="0" w:firstColumn="1" w:lastColumn="0" w:oddVBand="0" w:evenVBand="0" w:oddHBand="0" w:evenHBand="0" w:firstRowFirstColumn="0" w:firstRowLastColumn="0" w:lastRowFirstColumn="0" w:lastRowLastColumn="0"/>
            <w:tcW w:w="1940" w:type="pct"/>
          </w:tcPr>
          <w:p w14:paraId="76993720" w14:textId="77777777" w:rsidR="006D032A" w:rsidRPr="006D032A" w:rsidRDefault="006D032A" w:rsidP="006D032A">
            <w:pPr>
              <w:pStyle w:val="Geenafstand"/>
              <w:rPr>
                <w:rFonts w:asciiTheme="majorHAnsi" w:hAnsiTheme="majorHAnsi" w:cstheme="majorHAnsi"/>
                <w:sz w:val="18"/>
                <w:szCs w:val="18"/>
              </w:rPr>
            </w:pPr>
            <w:r w:rsidRPr="006D032A">
              <w:rPr>
                <w:rFonts w:asciiTheme="majorHAnsi" w:hAnsiTheme="majorHAnsi" w:cstheme="majorHAnsi"/>
                <w:sz w:val="18"/>
                <w:szCs w:val="18"/>
              </w:rPr>
              <w:t>Lichamelijke beperkingen, zeer moeilijk lerenden, langdurig zieken of een combinatie daarvan (voorheen cluster 3)</w:t>
            </w:r>
          </w:p>
        </w:tc>
        <w:tc>
          <w:tcPr>
            <w:tcW w:w="596" w:type="pct"/>
            <w:shd w:val="clear" w:color="auto" w:fill="auto"/>
          </w:tcPr>
          <w:p w14:paraId="6EE4B045"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596" w:type="pct"/>
            <w:shd w:val="clear" w:color="auto" w:fill="auto"/>
          </w:tcPr>
          <w:p w14:paraId="564B4BC3" w14:textId="77777777" w:rsidR="006D032A" w:rsidRPr="006C3F7B" w:rsidRDefault="00517B64"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1</w:t>
            </w:r>
          </w:p>
        </w:tc>
        <w:tc>
          <w:tcPr>
            <w:tcW w:w="599" w:type="pct"/>
            <w:shd w:val="clear" w:color="auto" w:fill="auto"/>
          </w:tcPr>
          <w:p w14:paraId="21A66C0E"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597" w:type="pct"/>
            <w:shd w:val="clear" w:color="auto" w:fill="auto"/>
          </w:tcPr>
          <w:p w14:paraId="088C245D"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672" w:type="pct"/>
            <w:shd w:val="clear" w:color="auto" w:fill="auto"/>
          </w:tcPr>
          <w:p w14:paraId="035BBE02"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r>
      <w:tr w:rsidR="006D032A" w:rsidRPr="006D032A" w14:paraId="7CE1456B" w14:textId="77777777" w:rsidTr="006D0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0" w:type="pct"/>
          </w:tcPr>
          <w:p w14:paraId="7DE221A3" w14:textId="77777777" w:rsidR="006D032A" w:rsidRPr="006D032A" w:rsidRDefault="006D032A" w:rsidP="006D032A">
            <w:pPr>
              <w:pStyle w:val="Geenafstand"/>
              <w:rPr>
                <w:rFonts w:asciiTheme="majorHAnsi" w:hAnsiTheme="majorHAnsi" w:cstheme="majorHAnsi"/>
                <w:sz w:val="18"/>
                <w:szCs w:val="18"/>
              </w:rPr>
            </w:pPr>
            <w:r w:rsidRPr="006D032A">
              <w:rPr>
                <w:rFonts w:asciiTheme="majorHAnsi" w:hAnsiTheme="majorHAnsi" w:cstheme="majorHAnsi"/>
                <w:sz w:val="18"/>
                <w:szCs w:val="18"/>
              </w:rPr>
              <w:t>Psychiatrische problematiek en / of ernstige gedragsproblematiek (voorheen cluster 4)</w:t>
            </w:r>
          </w:p>
        </w:tc>
        <w:tc>
          <w:tcPr>
            <w:tcW w:w="596" w:type="pct"/>
            <w:shd w:val="clear" w:color="auto" w:fill="auto"/>
          </w:tcPr>
          <w:p w14:paraId="67315A3B"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596" w:type="pct"/>
            <w:shd w:val="clear" w:color="auto" w:fill="auto"/>
          </w:tcPr>
          <w:p w14:paraId="6B5F788D"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599" w:type="pct"/>
            <w:shd w:val="clear" w:color="auto" w:fill="auto"/>
          </w:tcPr>
          <w:p w14:paraId="48A0A15F"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597" w:type="pct"/>
            <w:shd w:val="clear" w:color="auto" w:fill="auto"/>
          </w:tcPr>
          <w:p w14:paraId="555BA5EF"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672" w:type="pct"/>
            <w:shd w:val="clear" w:color="auto" w:fill="auto"/>
          </w:tcPr>
          <w:p w14:paraId="37F9954C"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r>
    </w:tbl>
    <w:p w14:paraId="69311EA4" w14:textId="77777777" w:rsidR="006D032A" w:rsidRPr="006D032A" w:rsidRDefault="006D032A" w:rsidP="006D032A">
      <w:pPr>
        <w:rPr>
          <w:rFonts w:asciiTheme="majorHAnsi" w:hAnsiTheme="majorHAnsi" w:cstheme="majorHAnsi"/>
          <w:sz w:val="18"/>
          <w:szCs w:val="18"/>
        </w:rPr>
      </w:pPr>
    </w:p>
    <w:p w14:paraId="1C7174B0" w14:textId="24D1E269" w:rsidR="006D032A" w:rsidRPr="006D032A" w:rsidRDefault="006D032A" w:rsidP="008B4588">
      <w:pPr>
        <w:pStyle w:val="Kop2"/>
        <w:rPr>
          <w:b/>
        </w:rPr>
      </w:pPr>
      <w:bookmarkStart w:id="13" w:name="_Toc31711049"/>
      <w:r>
        <w:t>F</w:t>
      </w:r>
      <w:r w:rsidRPr="006D032A">
        <w:t>2</w:t>
      </w:r>
      <w:r w:rsidR="00422F56">
        <w:t xml:space="preserve"> </w:t>
      </w:r>
      <w:r w:rsidRPr="006D032A">
        <w:t xml:space="preserve"> Extra ondersteuning binnen de basisschool</w:t>
      </w:r>
      <w:bookmarkEnd w:id="13"/>
    </w:p>
    <w:tbl>
      <w:tblPr>
        <w:tblStyle w:val="Rastertabel7kleurrijk-Accent1"/>
        <w:tblW w:w="5203" w:type="pct"/>
        <w:tblInd w:w="-284" w:type="dxa"/>
        <w:tblLayout w:type="fixed"/>
        <w:tblLook w:val="04A0" w:firstRow="1" w:lastRow="0" w:firstColumn="1" w:lastColumn="0" w:noHBand="0" w:noVBand="1"/>
      </w:tblPr>
      <w:tblGrid>
        <w:gridCol w:w="3948"/>
        <w:gridCol w:w="1127"/>
        <w:gridCol w:w="1131"/>
        <w:gridCol w:w="1127"/>
        <w:gridCol w:w="1129"/>
        <w:gridCol w:w="1269"/>
      </w:tblGrid>
      <w:tr w:rsidR="006D032A" w:rsidRPr="006D032A" w14:paraId="6B1B8EB7" w14:textId="77777777" w:rsidTr="006D03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29" w:type="pct"/>
            <w:tcBorders>
              <w:right w:val="single" w:sz="4" w:space="0" w:color="95B3D7" w:themeColor="accent1" w:themeTint="99"/>
            </w:tcBorders>
          </w:tcPr>
          <w:p w14:paraId="4796481F" w14:textId="77777777" w:rsidR="006D032A" w:rsidRPr="006D032A" w:rsidRDefault="006D032A" w:rsidP="005B3A9E">
            <w:pPr>
              <w:rPr>
                <w:rFonts w:asciiTheme="majorHAnsi" w:hAnsiTheme="majorHAnsi" w:cstheme="majorHAnsi"/>
                <w:sz w:val="18"/>
                <w:szCs w:val="18"/>
              </w:rPr>
            </w:pPr>
          </w:p>
        </w:tc>
        <w:tc>
          <w:tcPr>
            <w:tcW w:w="2971" w:type="pct"/>
            <w:gridSpan w:val="5"/>
            <w:tcBorders>
              <w:top w:val="single" w:sz="4" w:space="0" w:color="95B3D7" w:themeColor="accent1" w:themeTint="99"/>
              <w:left w:val="single" w:sz="4" w:space="0" w:color="95B3D7" w:themeColor="accent1" w:themeTint="99"/>
              <w:right w:val="single" w:sz="4" w:space="0" w:color="95B3D7" w:themeColor="accent1" w:themeTint="99"/>
            </w:tcBorders>
          </w:tcPr>
          <w:p w14:paraId="6B59B256" w14:textId="77777777" w:rsidR="006D032A" w:rsidRPr="0067166D" w:rsidRDefault="006D032A" w:rsidP="0067166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0"/>
                <w:szCs w:val="20"/>
              </w:rPr>
            </w:pPr>
            <w:r w:rsidRPr="0067166D">
              <w:rPr>
                <w:rFonts w:asciiTheme="majorHAnsi" w:hAnsiTheme="majorHAnsi" w:cstheme="majorHAnsi"/>
                <w:sz w:val="20"/>
                <w:szCs w:val="20"/>
              </w:rPr>
              <w:t>Schooljaar</w:t>
            </w:r>
          </w:p>
        </w:tc>
      </w:tr>
      <w:tr w:rsidR="006D032A" w:rsidRPr="006D032A" w14:paraId="6349B45B" w14:textId="77777777" w:rsidTr="006D0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pct"/>
            <w:vAlign w:val="center"/>
          </w:tcPr>
          <w:p w14:paraId="618BEEF8" w14:textId="77777777" w:rsidR="0067166D" w:rsidRDefault="0067166D" w:rsidP="0067166D">
            <w:pPr>
              <w:rPr>
                <w:rFonts w:asciiTheme="majorHAnsi" w:hAnsiTheme="majorHAnsi" w:cstheme="majorHAnsi"/>
                <w:b/>
                <w:bCs/>
                <w:i w:val="0"/>
                <w:iCs w:val="0"/>
                <w:sz w:val="20"/>
                <w:szCs w:val="20"/>
              </w:rPr>
            </w:pPr>
          </w:p>
          <w:p w14:paraId="1B3EFDE4" w14:textId="0F472336" w:rsidR="006D032A" w:rsidRPr="0067166D" w:rsidRDefault="006D032A" w:rsidP="0067166D">
            <w:pPr>
              <w:rPr>
                <w:rFonts w:asciiTheme="majorHAnsi" w:hAnsiTheme="majorHAnsi" w:cstheme="majorHAnsi"/>
                <w:b/>
                <w:bCs/>
                <w:sz w:val="20"/>
                <w:szCs w:val="20"/>
              </w:rPr>
            </w:pPr>
          </w:p>
        </w:tc>
        <w:tc>
          <w:tcPr>
            <w:tcW w:w="579" w:type="pct"/>
            <w:vAlign w:val="center"/>
          </w:tcPr>
          <w:p w14:paraId="5A9ECD99" w14:textId="77777777" w:rsidR="006D032A" w:rsidRPr="006D032A" w:rsidRDefault="006D032A" w:rsidP="006D032A">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6D032A">
              <w:rPr>
                <w:rFonts w:asciiTheme="majorHAnsi" w:hAnsiTheme="majorHAnsi" w:cstheme="majorHAnsi"/>
                <w:sz w:val="18"/>
                <w:szCs w:val="18"/>
              </w:rPr>
              <w:t>2015/2016</w:t>
            </w:r>
          </w:p>
        </w:tc>
        <w:tc>
          <w:tcPr>
            <w:tcW w:w="581" w:type="pct"/>
            <w:vAlign w:val="center"/>
          </w:tcPr>
          <w:p w14:paraId="19424226" w14:textId="77777777" w:rsidR="006D032A" w:rsidRPr="006D032A" w:rsidRDefault="006D032A" w:rsidP="006D032A">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6D032A">
              <w:rPr>
                <w:rFonts w:asciiTheme="majorHAnsi" w:hAnsiTheme="majorHAnsi" w:cstheme="majorHAnsi"/>
                <w:sz w:val="18"/>
                <w:szCs w:val="18"/>
              </w:rPr>
              <w:t>2016/2017</w:t>
            </w:r>
          </w:p>
        </w:tc>
        <w:tc>
          <w:tcPr>
            <w:tcW w:w="579" w:type="pct"/>
            <w:vAlign w:val="center"/>
          </w:tcPr>
          <w:p w14:paraId="1DF05DEF" w14:textId="77777777" w:rsidR="006D032A" w:rsidRPr="006D032A" w:rsidRDefault="006D032A" w:rsidP="006D032A">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6D032A">
              <w:rPr>
                <w:rFonts w:asciiTheme="majorHAnsi" w:hAnsiTheme="majorHAnsi" w:cstheme="majorHAnsi"/>
                <w:sz w:val="18"/>
                <w:szCs w:val="18"/>
              </w:rPr>
              <w:t>2017/2018</w:t>
            </w:r>
          </w:p>
        </w:tc>
        <w:tc>
          <w:tcPr>
            <w:tcW w:w="580" w:type="pct"/>
            <w:vAlign w:val="center"/>
          </w:tcPr>
          <w:p w14:paraId="29506128" w14:textId="77777777" w:rsidR="006D032A" w:rsidRPr="006D032A" w:rsidRDefault="006D032A" w:rsidP="006D032A">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6D032A">
              <w:rPr>
                <w:rFonts w:asciiTheme="majorHAnsi" w:hAnsiTheme="majorHAnsi" w:cstheme="majorHAnsi"/>
                <w:sz w:val="18"/>
                <w:szCs w:val="18"/>
              </w:rPr>
              <w:t>2018/2019</w:t>
            </w:r>
          </w:p>
        </w:tc>
        <w:tc>
          <w:tcPr>
            <w:tcW w:w="653" w:type="pct"/>
            <w:vAlign w:val="center"/>
          </w:tcPr>
          <w:p w14:paraId="0BAC1260" w14:textId="77777777" w:rsidR="006D032A" w:rsidRPr="006D032A" w:rsidRDefault="006D032A" w:rsidP="006D032A">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6D032A">
              <w:rPr>
                <w:rFonts w:asciiTheme="majorHAnsi" w:hAnsiTheme="majorHAnsi" w:cstheme="majorHAnsi"/>
                <w:sz w:val="18"/>
                <w:szCs w:val="18"/>
              </w:rPr>
              <w:t>2019/2020</w:t>
            </w:r>
          </w:p>
        </w:tc>
      </w:tr>
      <w:tr w:rsidR="006D032A" w:rsidRPr="006D032A" w14:paraId="0E9C5659" w14:textId="77777777" w:rsidTr="006D032A">
        <w:trPr>
          <w:gridAfter w:val="5"/>
          <w:wAfter w:w="2971" w:type="pct"/>
        </w:trPr>
        <w:tc>
          <w:tcPr>
            <w:cnfStyle w:val="001000000000" w:firstRow="0" w:lastRow="0" w:firstColumn="1" w:lastColumn="0" w:oddVBand="0" w:evenVBand="0" w:oddHBand="0" w:evenHBand="0" w:firstRowFirstColumn="0" w:firstRowLastColumn="0" w:lastRowFirstColumn="0" w:lastRowLastColumn="0"/>
            <w:tcW w:w="2029" w:type="pct"/>
            <w:vAlign w:val="center"/>
          </w:tcPr>
          <w:p w14:paraId="1D98EBD7" w14:textId="40A83006" w:rsidR="006D032A" w:rsidRPr="0067166D" w:rsidRDefault="0067166D" w:rsidP="0067166D">
            <w:pPr>
              <w:jc w:val="left"/>
              <w:rPr>
                <w:rFonts w:asciiTheme="majorHAnsi" w:hAnsiTheme="majorHAnsi" w:cstheme="majorHAnsi"/>
                <w:b/>
                <w:bCs/>
                <w:sz w:val="20"/>
                <w:szCs w:val="20"/>
              </w:rPr>
            </w:pPr>
            <w:r>
              <w:rPr>
                <w:rFonts w:asciiTheme="majorHAnsi" w:hAnsiTheme="majorHAnsi" w:cstheme="majorHAnsi"/>
                <w:b/>
                <w:bCs/>
                <w:sz w:val="20"/>
                <w:szCs w:val="20"/>
              </w:rPr>
              <w:t>Aantal l</w:t>
            </w:r>
            <w:r w:rsidR="006D032A" w:rsidRPr="0067166D">
              <w:rPr>
                <w:rFonts w:asciiTheme="majorHAnsi" w:hAnsiTheme="majorHAnsi" w:cstheme="majorHAnsi"/>
                <w:b/>
                <w:bCs/>
                <w:sz w:val="20"/>
                <w:szCs w:val="20"/>
              </w:rPr>
              <w:t xml:space="preserve">eerlingen met arrangement vanwege:  </w:t>
            </w:r>
          </w:p>
        </w:tc>
      </w:tr>
      <w:tr w:rsidR="006D032A" w:rsidRPr="006D032A" w14:paraId="77E3538D" w14:textId="77777777" w:rsidTr="006D0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pct"/>
          </w:tcPr>
          <w:p w14:paraId="1EA95380" w14:textId="77777777" w:rsidR="006D032A" w:rsidRPr="006D032A" w:rsidRDefault="006D032A" w:rsidP="006D032A">
            <w:pPr>
              <w:pStyle w:val="Geenafstand"/>
              <w:numPr>
                <w:ilvl w:val="0"/>
                <w:numId w:val="16"/>
              </w:numPr>
              <w:jc w:val="left"/>
              <w:rPr>
                <w:rFonts w:asciiTheme="majorHAnsi" w:hAnsiTheme="majorHAnsi" w:cstheme="majorHAnsi"/>
                <w:sz w:val="18"/>
                <w:szCs w:val="18"/>
              </w:rPr>
            </w:pPr>
            <w:r w:rsidRPr="006D032A">
              <w:rPr>
                <w:rFonts w:asciiTheme="majorHAnsi" w:hAnsiTheme="majorHAnsi" w:cstheme="majorHAnsi"/>
                <w:sz w:val="18"/>
                <w:szCs w:val="18"/>
              </w:rPr>
              <w:t xml:space="preserve">Visuele beperkingen (voorheen cluster 1) </w:t>
            </w:r>
          </w:p>
        </w:tc>
        <w:tc>
          <w:tcPr>
            <w:tcW w:w="579" w:type="pct"/>
            <w:shd w:val="clear" w:color="auto" w:fill="auto"/>
          </w:tcPr>
          <w:p w14:paraId="60F50DB2"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highlight w:val="yellow"/>
              </w:rPr>
            </w:pPr>
          </w:p>
        </w:tc>
        <w:tc>
          <w:tcPr>
            <w:tcW w:w="581" w:type="pct"/>
            <w:shd w:val="clear" w:color="auto" w:fill="auto"/>
          </w:tcPr>
          <w:p w14:paraId="341B4858"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highlight w:val="yellow"/>
              </w:rPr>
            </w:pPr>
          </w:p>
        </w:tc>
        <w:tc>
          <w:tcPr>
            <w:tcW w:w="579" w:type="pct"/>
            <w:shd w:val="clear" w:color="auto" w:fill="auto"/>
          </w:tcPr>
          <w:p w14:paraId="15B33A47"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highlight w:val="yellow"/>
              </w:rPr>
            </w:pPr>
          </w:p>
        </w:tc>
        <w:tc>
          <w:tcPr>
            <w:tcW w:w="580" w:type="pct"/>
            <w:shd w:val="clear" w:color="auto" w:fill="auto"/>
          </w:tcPr>
          <w:p w14:paraId="17CF7543"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highlight w:val="yellow"/>
              </w:rPr>
            </w:pPr>
          </w:p>
        </w:tc>
        <w:tc>
          <w:tcPr>
            <w:tcW w:w="653" w:type="pct"/>
            <w:shd w:val="clear" w:color="auto" w:fill="auto"/>
          </w:tcPr>
          <w:p w14:paraId="0CD2390D"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highlight w:val="yellow"/>
              </w:rPr>
            </w:pPr>
          </w:p>
        </w:tc>
      </w:tr>
      <w:tr w:rsidR="006D032A" w:rsidRPr="006D032A" w14:paraId="3B951FD7" w14:textId="77777777" w:rsidTr="006D032A">
        <w:tc>
          <w:tcPr>
            <w:cnfStyle w:val="001000000000" w:firstRow="0" w:lastRow="0" w:firstColumn="1" w:lastColumn="0" w:oddVBand="0" w:evenVBand="0" w:oddHBand="0" w:evenHBand="0" w:firstRowFirstColumn="0" w:firstRowLastColumn="0" w:lastRowFirstColumn="0" w:lastRowLastColumn="0"/>
            <w:tcW w:w="2029" w:type="pct"/>
          </w:tcPr>
          <w:p w14:paraId="67095263" w14:textId="58F83493" w:rsidR="00201014" w:rsidRPr="006D032A" w:rsidRDefault="006D032A" w:rsidP="00141FA7">
            <w:pPr>
              <w:pStyle w:val="Geenafstand"/>
              <w:numPr>
                <w:ilvl w:val="0"/>
                <w:numId w:val="16"/>
              </w:numPr>
              <w:jc w:val="left"/>
              <w:rPr>
                <w:rFonts w:asciiTheme="majorHAnsi" w:hAnsiTheme="majorHAnsi" w:cstheme="majorHAnsi"/>
                <w:sz w:val="18"/>
                <w:szCs w:val="18"/>
              </w:rPr>
            </w:pPr>
            <w:r w:rsidRPr="006D032A">
              <w:rPr>
                <w:rFonts w:asciiTheme="majorHAnsi" w:hAnsiTheme="majorHAnsi" w:cstheme="majorHAnsi"/>
                <w:sz w:val="18"/>
                <w:szCs w:val="18"/>
              </w:rPr>
              <w:t>Taalontwikkelingsstoornissen en/ of auditieve beperkingen (voorheen cluster 2)</w:t>
            </w:r>
          </w:p>
        </w:tc>
        <w:tc>
          <w:tcPr>
            <w:tcW w:w="579" w:type="pct"/>
            <w:shd w:val="clear" w:color="auto" w:fill="auto"/>
          </w:tcPr>
          <w:p w14:paraId="6BAA9E11"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581" w:type="pct"/>
            <w:shd w:val="clear" w:color="auto" w:fill="auto"/>
          </w:tcPr>
          <w:p w14:paraId="0B7EE6EB"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579" w:type="pct"/>
            <w:shd w:val="clear" w:color="auto" w:fill="auto"/>
          </w:tcPr>
          <w:p w14:paraId="1E6D78D9"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580" w:type="pct"/>
            <w:shd w:val="clear" w:color="auto" w:fill="auto"/>
          </w:tcPr>
          <w:p w14:paraId="68C1EE80" w14:textId="57C6EDCD" w:rsidR="006D032A" w:rsidRPr="006C3F7B" w:rsidRDefault="00A35BBE"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1</w:t>
            </w:r>
          </w:p>
        </w:tc>
        <w:tc>
          <w:tcPr>
            <w:tcW w:w="653" w:type="pct"/>
            <w:shd w:val="clear" w:color="auto" w:fill="auto"/>
          </w:tcPr>
          <w:p w14:paraId="72E7A440" w14:textId="059DBA3A" w:rsidR="006D032A" w:rsidRPr="006C3F7B" w:rsidRDefault="00A35BBE"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1</w:t>
            </w:r>
          </w:p>
        </w:tc>
      </w:tr>
      <w:tr w:rsidR="006D032A" w:rsidRPr="006D032A" w14:paraId="2117D6D8" w14:textId="77777777" w:rsidTr="006D0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pct"/>
          </w:tcPr>
          <w:p w14:paraId="62F346DB" w14:textId="223CF8A4" w:rsidR="006D032A" w:rsidRPr="006D032A" w:rsidRDefault="006D032A" w:rsidP="006D032A">
            <w:pPr>
              <w:pStyle w:val="Geenafstand"/>
              <w:numPr>
                <w:ilvl w:val="0"/>
                <w:numId w:val="16"/>
              </w:numPr>
              <w:jc w:val="left"/>
              <w:rPr>
                <w:rFonts w:asciiTheme="majorHAnsi" w:hAnsiTheme="majorHAnsi" w:cstheme="majorHAnsi"/>
                <w:sz w:val="18"/>
                <w:szCs w:val="18"/>
              </w:rPr>
            </w:pPr>
            <w:r w:rsidRPr="006D032A">
              <w:rPr>
                <w:rFonts w:asciiTheme="majorHAnsi" w:hAnsiTheme="majorHAnsi" w:cstheme="majorHAnsi"/>
                <w:sz w:val="18"/>
                <w:szCs w:val="18"/>
              </w:rPr>
              <w:t>Lichamelijke beperkingen, zeer moeilijk lerenden</w:t>
            </w:r>
            <w:r w:rsidR="00141FA7">
              <w:rPr>
                <w:rFonts w:asciiTheme="majorHAnsi" w:hAnsiTheme="majorHAnsi" w:cstheme="majorHAnsi"/>
                <w:sz w:val="18"/>
                <w:szCs w:val="18"/>
              </w:rPr>
              <w:t>,</w:t>
            </w:r>
            <w:r w:rsidRPr="006D032A">
              <w:rPr>
                <w:rFonts w:asciiTheme="majorHAnsi" w:hAnsiTheme="majorHAnsi" w:cstheme="majorHAnsi"/>
                <w:sz w:val="18"/>
                <w:szCs w:val="18"/>
              </w:rPr>
              <w:t xml:space="preserve"> langdurig zieken of een combinatie daarvan (voorheen cluster 3)</w:t>
            </w:r>
          </w:p>
        </w:tc>
        <w:tc>
          <w:tcPr>
            <w:tcW w:w="579" w:type="pct"/>
            <w:shd w:val="clear" w:color="auto" w:fill="auto"/>
          </w:tcPr>
          <w:p w14:paraId="29F231E7"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581" w:type="pct"/>
            <w:shd w:val="clear" w:color="auto" w:fill="auto"/>
          </w:tcPr>
          <w:p w14:paraId="4B712570" w14:textId="4795D7BD" w:rsidR="006D032A" w:rsidRPr="006C3F7B" w:rsidRDefault="00A35BBE"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5</w:t>
            </w:r>
          </w:p>
        </w:tc>
        <w:tc>
          <w:tcPr>
            <w:tcW w:w="579" w:type="pct"/>
            <w:shd w:val="clear" w:color="auto" w:fill="auto"/>
          </w:tcPr>
          <w:p w14:paraId="4EB60E35" w14:textId="58C066F9" w:rsidR="006D032A" w:rsidRPr="006C3F7B" w:rsidRDefault="00A35BBE"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3</w:t>
            </w:r>
          </w:p>
        </w:tc>
        <w:tc>
          <w:tcPr>
            <w:tcW w:w="580" w:type="pct"/>
            <w:shd w:val="clear" w:color="auto" w:fill="auto"/>
          </w:tcPr>
          <w:p w14:paraId="394BDCE6" w14:textId="683B37FF" w:rsidR="006D032A" w:rsidRPr="006C3F7B" w:rsidRDefault="00A35BBE"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3</w:t>
            </w:r>
          </w:p>
        </w:tc>
        <w:tc>
          <w:tcPr>
            <w:tcW w:w="653" w:type="pct"/>
            <w:shd w:val="clear" w:color="auto" w:fill="auto"/>
          </w:tcPr>
          <w:p w14:paraId="2E662EA2" w14:textId="42E00DCC" w:rsidR="006D032A" w:rsidRPr="006C3F7B" w:rsidRDefault="00A35BBE"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3</w:t>
            </w:r>
          </w:p>
        </w:tc>
      </w:tr>
      <w:tr w:rsidR="006D032A" w:rsidRPr="006D032A" w14:paraId="33C4C2D9" w14:textId="77777777" w:rsidTr="006D032A">
        <w:tc>
          <w:tcPr>
            <w:cnfStyle w:val="001000000000" w:firstRow="0" w:lastRow="0" w:firstColumn="1" w:lastColumn="0" w:oddVBand="0" w:evenVBand="0" w:oddHBand="0" w:evenHBand="0" w:firstRowFirstColumn="0" w:firstRowLastColumn="0" w:lastRowFirstColumn="0" w:lastRowLastColumn="0"/>
            <w:tcW w:w="2029" w:type="pct"/>
          </w:tcPr>
          <w:p w14:paraId="2A99D5B7" w14:textId="77777777" w:rsidR="006D032A" w:rsidRPr="006D032A" w:rsidRDefault="006D032A" w:rsidP="006D032A">
            <w:pPr>
              <w:pStyle w:val="Geenafstand"/>
              <w:numPr>
                <w:ilvl w:val="0"/>
                <w:numId w:val="16"/>
              </w:numPr>
              <w:jc w:val="left"/>
              <w:rPr>
                <w:rFonts w:asciiTheme="majorHAnsi" w:hAnsiTheme="majorHAnsi" w:cstheme="majorHAnsi"/>
                <w:sz w:val="18"/>
                <w:szCs w:val="18"/>
              </w:rPr>
            </w:pPr>
            <w:r w:rsidRPr="006D032A">
              <w:rPr>
                <w:rFonts w:asciiTheme="majorHAnsi" w:hAnsiTheme="majorHAnsi" w:cstheme="majorHAnsi"/>
                <w:sz w:val="18"/>
                <w:szCs w:val="18"/>
              </w:rPr>
              <w:t xml:space="preserve">Psychiatrische problematiek en / of ernstige gedragsproblematiek (voorheen cluster 4) </w:t>
            </w:r>
          </w:p>
        </w:tc>
        <w:tc>
          <w:tcPr>
            <w:tcW w:w="579" w:type="pct"/>
            <w:shd w:val="clear" w:color="auto" w:fill="auto"/>
          </w:tcPr>
          <w:p w14:paraId="6AA89EA0"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581" w:type="pct"/>
            <w:shd w:val="clear" w:color="auto" w:fill="auto"/>
          </w:tcPr>
          <w:p w14:paraId="61DA5576"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579" w:type="pct"/>
            <w:shd w:val="clear" w:color="auto" w:fill="auto"/>
          </w:tcPr>
          <w:p w14:paraId="100D7AF1"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580" w:type="pct"/>
            <w:shd w:val="clear" w:color="auto" w:fill="auto"/>
          </w:tcPr>
          <w:p w14:paraId="703238AE"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653" w:type="pct"/>
            <w:shd w:val="clear" w:color="auto" w:fill="auto"/>
          </w:tcPr>
          <w:p w14:paraId="51B54FD7"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r>
      <w:tr w:rsidR="006D032A" w:rsidRPr="006D032A" w14:paraId="57241969" w14:textId="77777777" w:rsidTr="006D0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pct"/>
          </w:tcPr>
          <w:p w14:paraId="1E73CD36" w14:textId="622A0B51" w:rsidR="006D032A" w:rsidRPr="006D032A" w:rsidRDefault="006D032A" w:rsidP="006D032A">
            <w:pPr>
              <w:pStyle w:val="Geenafstand"/>
              <w:numPr>
                <w:ilvl w:val="0"/>
                <w:numId w:val="16"/>
              </w:numPr>
              <w:jc w:val="left"/>
              <w:rPr>
                <w:rFonts w:asciiTheme="majorHAnsi" w:hAnsiTheme="majorHAnsi" w:cstheme="majorHAnsi"/>
                <w:sz w:val="18"/>
                <w:szCs w:val="18"/>
              </w:rPr>
            </w:pPr>
            <w:r w:rsidRPr="006D032A">
              <w:rPr>
                <w:rFonts w:asciiTheme="majorHAnsi" w:hAnsiTheme="majorHAnsi" w:cstheme="majorHAnsi"/>
                <w:sz w:val="18"/>
                <w:szCs w:val="18"/>
              </w:rPr>
              <w:t>lln met individueel arrangement</w:t>
            </w:r>
            <w:r w:rsidR="00A35BBE">
              <w:rPr>
                <w:rFonts w:asciiTheme="majorHAnsi" w:hAnsiTheme="majorHAnsi" w:cstheme="majorHAnsi"/>
                <w:sz w:val="18"/>
                <w:szCs w:val="18"/>
              </w:rPr>
              <w:t xml:space="preserve"> </w:t>
            </w:r>
          </w:p>
        </w:tc>
        <w:tc>
          <w:tcPr>
            <w:tcW w:w="579" w:type="pct"/>
            <w:shd w:val="clear" w:color="auto" w:fill="auto"/>
          </w:tcPr>
          <w:p w14:paraId="5B9443F1"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581" w:type="pct"/>
            <w:shd w:val="clear" w:color="auto" w:fill="auto"/>
          </w:tcPr>
          <w:p w14:paraId="61FF5EA6" w14:textId="77777777" w:rsidR="006D032A" w:rsidRPr="006C3F7B"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p>
        </w:tc>
        <w:tc>
          <w:tcPr>
            <w:tcW w:w="579" w:type="pct"/>
            <w:shd w:val="clear" w:color="auto" w:fill="auto"/>
          </w:tcPr>
          <w:p w14:paraId="1CDEE7F0" w14:textId="5A82470C" w:rsidR="006D032A" w:rsidRPr="006C3F7B" w:rsidRDefault="00A35BBE"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3</w:t>
            </w:r>
          </w:p>
        </w:tc>
        <w:tc>
          <w:tcPr>
            <w:tcW w:w="580" w:type="pct"/>
            <w:shd w:val="clear" w:color="auto" w:fill="auto"/>
          </w:tcPr>
          <w:p w14:paraId="2E74AFAA" w14:textId="52EC8BF2" w:rsidR="006D032A" w:rsidRPr="006C3F7B" w:rsidRDefault="00A35BBE"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3</w:t>
            </w:r>
          </w:p>
        </w:tc>
        <w:tc>
          <w:tcPr>
            <w:tcW w:w="653" w:type="pct"/>
            <w:shd w:val="clear" w:color="auto" w:fill="auto"/>
          </w:tcPr>
          <w:p w14:paraId="4D83DF8E" w14:textId="57C1B507" w:rsidR="006D032A" w:rsidRPr="006C3F7B" w:rsidRDefault="00A35BBE"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3</w:t>
            </w:r>
          </w:p>
        </w:tc>
      </w:tr>
      <w:tr w:rsidR="006D032A" w:rsidRPr="006D032A" w14:paraId="3BF0D1EE" w14:textId="77777777" w:rsidTr="006D032A">
        <w:tc>
          <w:tcPr>
            <w:cnfStyle w:val="001000000000" w:firstRow="0" w:lastRow="0" w:firstColumn="1" w:lastColumn="0" w:oddVBand="0" w:evenVBand="0" w:oddHBand="0" w:evenHBand="0" w:firstRowFirstColumn="0" w:firstRowLastColumn="0" w:lastRowFirstColumn="0" w:lastRowLastColumn="0"/>
            <w:tcW w:w="2029" w:type="pct"/>
          </w:tcPr>
          <w:p w14:paraId="1EEFAE48" w14:textId="3072A09C" w:rsidR="00A35BBE" w:rsidRPr="00141FA7" w:rsidRDefault="006D032A" w:rsidP="00141FA7">
            <w:pPr>
              <w:pStyle w:val="Geenafstand"/>
              <w:numPr>
                <w:ilvl w:val="0"/>
                <w:numId w:val="16"/>
              </w:numPr>
              <w:jc w:val="left"/>
              <w:rPr>
                <w:rFonts w:asciiTheme="majorHAnsi" w:hAnsiTheme="majorHAnsi" w:cstheme="majorHAnsi"/>
                <w:sz w:val="18"/>
                <w:szCs w:val="18"/>
              </w:rPr>
            </w:pPr>
            <w:r w:rsidRPr="006D032A">
              <w:rPr>
                <w:rFonts w:asciiTheme="majorHAnsi" w:hAnsiTheme="majorHAnsi" w:cstheme="majorHAnsi"/>
                <w:sz w:val="18"/>
                <w:szCs w:val="18"/>
              </w:rPr>
              <w:t>groepsarrangementen</w:t>
            </w:r>
          </w:p>
        </w:tc>
        <w:tc>
          <w:tcPr>
            <w:tcW w:w="579" w:type="pct"/>
            <w:shd w:val="clear" w:color="auto" w:fill="auto"/>
          </w:tcPr>
          <w:p w14:paraId="6BFDD187"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581" w:type="pct"/>
            <w:shd w:val="clear" w:color="auto" w:fill="auto"/>
          </w:tcPr>
          <w:p w14:paraId="035C0BED" w14:textId="77777777" w:rsidR="006D032A" w:rsidRPr="006C3F7B" w:rsidRDefault="006D032A"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p>
        </w:tc>
        <w:tc>
          <w:tcPr>
            <w:tcW w:w="579" w:type="pct"/>
            <w:shd w:val="clear" w:color="auto" w:fill="auto"/>
          </w:tcPr>
          <w:p w14:paraId="7D423B84" w14:textId="4CB8BF30" w:rsidR="006D032A" w:rsidRPr="006C3F7B" w:rsidRDefault="00141FA7"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26</w:t>
            </w:r>
          </w:p>
        </w:tc>
        <w:tc>
          <w:tcPr>
            <w:tcW w:w="580" w:type="pct"/>
            <w:shd w:val="clear" w:color="auto" w:fill="auto"/>
          </w:tcPr>
          <w:p w14:paraId="70F22E89" w14:textId="0FA05924" w:rsidR="006D032A" w:rsidRPr="006C3F7B" w:rsidRDefault="00141FA7"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30</w:t>
            </w:r>
          </w:p>
        </w:tc>
        <w:tc>
          <w:tcPr>
            <w:tcW w:w="653" w:type="pct"/>
            <w:shd w:val="clear" w:color="auto" w:fill="auto"/>
          </w:tcPr>
          <w:p w14:paraId="15F03A14" w14:textId="2EBFE82C" w:rsidR="006D032A" w:rsidRPr="006C3F7B" w:rsidRDefault="00141FA7" w:rsidP="006D032A">
            <w:pPr>
              <w:pStyle w:val="Geenafstan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6C3F7B">
              <w:rPr>
                <w:rFonts w:asciiTheme="majorHAnsi" w:hAnsiTheme="majorHAnsi" w:cstheme="majorHAnsi"/>
                <w:color w:val="auto"/>
                <w:sz w:val="18"/>
                <w:szCs w:val="18"/>
              </w:rPr>
              <w:t>30</w:t>
            </w:r>
          </w:p>
        </w:tc>
      </w:tr>
      <w:tr w:rsidR="006D032A" w:rsidRPr="006D032A" w14:paraId="67743F59" w14:textId="77777777" w:rsidTr="006D0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pct"/>
          </w:tcPr>
          <w:p w14:paraId="20B267F0" w14:textId="77777777" w:rsidR="006D032A" w:rsidRPr="006D032A" w:rsidRDefault="006D032A" w:rsidP="006D032A">
            <w:pPr>
              <w:pStyle w:val="Geenafstand"/>
              <w:numPr>
                <w:ilvl w:val="0"/>
                <w:numId w:val="16"/>
              </w:numPr>
              <w:jc w:val="left"/>
              <w:rPr>
                <w:rFonts w:asciiTheme="majorHAnsi" w:hAnsiTheme="majorHAnsi" w:cstheme="majorHAnsi"/>
                <w:sz w:val="18"/>
                <w:szCs w:val="18"/>
              </w:rPr>
            </w:pPr>
            <w:r w:rsidRPr="006D032A">
              <w:rPr>
                <w:rFonts w:asciiTheme="majorHAnsi" w:hAnsiTheme="majorHAnsi" w:cstheme="majorHAnsi"/>
                <w:sz w:val="18"/>
                <w:szCs w:val="18"/>
              </w:rPr>
              <w:t>andersoortige inzet arrangement</w:t>
            </w:r>
          </w:p>
        </w:tc>
        <w:tc>
          <w:tcPr>
            <w:tcW w:w="579" w:type="pct"/>
            <w:shd w:val="clear" w:color="auto" w:fill="auto"/>
          </w:tcPr>
          <w:p w14:paraId="774A18CF" w14:textId="77777777" w:rsidR="006D032A" w:rsidRPr="006D032A"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581" w:type="pct"/>
            <w:shd w:val="clear" w:color="auto" w:fill="auto"/>
          </w:tcPr>
          <w:p w14:paraId="70A6A6FF" w14:textId="77777777" w:rsidR="006D032A" w:rsidRPr="006D032A"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579" w:type="pct"/>
            <w:shd w:val="clear" w:color="auto" w:fill="auto"/>
          </w:tcPr>
          <w:p w14:paraId="446170C2" w14:textId="77777777" w:rsidR="006D032A" w:rsidRPr="006D032A"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580" w:type="pct"/>
            <w:shd w:val="clear" w:color="auto" w:fill="auto"/>
          </w:tcPr>
          <w:p w14:paraId="692FA082" w14:textId="77777777" w:rsidR="006D032A" w:rsidRPr="006D032A"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53" w:type="pct"/>
            <w:shd w:val="clear" w:color="auto" w:fill="auto"/>
          </w:tcPr>
          <w:p w14:paraId="632D99DB" w14:textId="77777777" w:rsidR="006D032A" w:rsidRPr="006D032A" w:rsidRDefault="006D032A" w:rsidP="006D032A">
            <w:pPr>
              <w:pStyle w:val="Geenafstand"/>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bl>
    <w:p w14:paraId="71AF1C89" w14:textId="77777777" w:rsidR="006D032A" w:rsidRPr="006D032A" w:rsidRDefault="006D032A" w:rsidP="006D032A">
      <w:pPr>
        <w:rPr>
          <w:rFonts w:asciiTheme="majorHAnsi" w:hAnsiTheme="majorHAnsi" w:cstheme="majorHAnsi"/>
          <w:sz w:val="18"/>
          <w:szCs w:val="18"/>
        </w:rPr>
      </w:pPr>
    </w:p>
    <w:p w14:paraId="32AF5590" w14:textId="77777777" w:rsidR="00DE5655" w:rsidRDefault="00DE5655">
      <w:pPr>
        <w:rPr>
          <w:rFonts w:ascii="Calibri Light" w:eastAsia="Times New Roman" w:hAnsi="Calibri Light" w:cs="Times New Roman"/>
          <w:color w:val="2E74B5"/>
          <w:sz w:val="32"/>
          <w:szCs w:val="32"/>
        </w:rPr>
      </w:pPr>
      <w:bookmarkStart w:id="14" w:name="_Toc31711050"/>
      <w:r>
        <w:br w:type="page"/>
      </w:r>
    </w:p>
    <w:p w14:paraId="5BA7CAD4" w14:textId="71C877F8" w:rsidR="006D032A" w:rsidRPr="006C3F7B" w:rsidRDefault="006D032A" w:rsidP="008B4588">
      <w:pPr>
        <w:pStyle w:val="Kop1"/>
        <w:numPr>
          <w:ilvl w:val="0"/>
          <w:numId w:val="0"/>
        </w:numPr>
      </w:pPr>
      <w:r w:rsidRPr="006C3F7B">
        <w:lastRenderedPageBreak/>
        <w:t>G. Samenwerkingspartners</w:t>
      </w:r>
      <w:bookmarkEnd w:id="14"/>
    </w:p>
    <w:p w14:paraId="4F1D04AD" w14:textId="77777777" w:rsidR="005A20CE" w:rsidRDefault="005A20CE" w:rsidP="005A20CE">
      <w:pPr>
        <w:spacing w:line="304" w:lineRule="auto"/>
        <w:ind w:right="872"/>
        <w:rPr>
          <w:sz w:val="22"/>
          <w:szCs w:val="22"/>
        </w:rPr>
      </w:pPr>
    </w:p>
    <w:tbl>
      <w:tblPr>
        <w:tblStyle w:val="Lijsttabel2-Accent1"/>
        <w:tblW w:w="0" w:type="auto"/>
        <w:tblLook w:val="04A0" w:firstRow="1" w:lastRow="0" w:firstColumn="1" w:lastColumn="0" w:noHBand="0" w:noVBand="1"/>
      </w:tblPr>
      <w:tblGrid>
        <w:gridCol w:w="3755"/>
        <w:gridCol w:w="5601"/>
      </w:tblGrid>
      <w:tr w:rsidR="005A20CE" w:rsidRPr="005A20CE" w14:paraId="526D0020" w14:textId="77777777" w:rsidTr="005B3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5B3D7" w:themeColor="accent1" w:themeTint="99"/>
            </w:tcBorders>
            <w:shd w:val="clear" w:color="auto" w:fill="auto"/>
          </w:tcPr>
          <w:p w14:paraId="27493CA3" w14:textId="77777777" w:rsidR="005A20CE" w:rsidRPr="005A20CE" w:rsidRDefault="005A20CE" w:rsidP="005B3A9E">
            <w:pPr>
              <w:pStyle w:val="Geenafstand"/>
              <w:rPr>
                <w:rFonts w:asciiTheme="majorHAnsi" w:hAnsiTheme="majorHAnsi" w:cstheme="majorHAnsi"/>
                <w:b w:val="0"/>
                <w:sz w:val="18"/>
                <w:szCs w:val="18"/>
              </w:rPr>
            </w:pPr>
            <w:r w:rsidRPr="005A20CE">
              <w:rPr>
                <w:rFonts w:asciiTheme="majorHAnsi" w:hAnsiTheme="majorHAnsi" w:cstheme="majorHAnsi"/>
                <w:b w:val="0"/>
                <w:sz w:val="18"/>
                <w:szCs w:val="18"/>
              </w:rPr>
              <w:t xml:space="preserve">Welke </w:t>
            </w:r>
            <w:r w:rsidRPr="005A20CE">
              <w:rPr>
                <w:rFonts w:asciiTheme="majorHAnsi" w:hAnsiTheme="majorHAnsi" w:cstheme="majorHAnsi"/>
                <w:sz w:val="18"/>
                <w:szCs w:val="18"/>
              </w:rPr>
              <w:t xml:space="preserve">vaste samenwerkingspartners </w:t>
            </w:r>
            <w:r w:rsidRPr="005A20CE">
              <w:rPr>
                <w:rFonts w:asciiTheme="majorHAnsi" w:hAnsiTheme="majorHAnsi" w:cstheme="majorHAnsi"/>
                <w:b w:val="0"/>
                <w:sz w:val="18"/>
                <w:szCs w:val="18"/>
              </w:rPr>
              <w:t xml:space="preserve">kent de school, wanneer het gaat om leerlingen met specifieke onderwijsbehoeften? </w:t>
            </w:r>
          </w:p>
          <w:p w14:paraId="3FA8003F" w14:textId="77777777" w:rsidR="005A20CE" w:rsidRPr="005A20CE" w:rsidRDefault="005A20CE" w:rsidP="005B3A9E">
            <w:pPr>
              <w:pStyle w:val="Geenafstand"/>
              <w:rPr>
                <w:rFonts w:asciiTheme="majorHAnsi" w:hAnsiTheme="majorHAnsi" w:cstheme="majorHAnsi"/>
                <w:b w:val="0"/>
                <w:sz w:val="18"/>
                <w:szCs w:val="18"/>
              </w:rPr>
            </w:pPr>
          </w:p>
          <w:p w14:paraId="2B1E5238" w14:textId="77777777" w:rsidR="005A20CE" w:rsidRPr="005A20CE" w:rsidRDefault="005A20CE" w:rsidP="005B3A9E">
            <w:pPr>
              <w:rPr>
                <w:rFonts w:asciiTheme="majorHAnsi" w:hAnsiTheme="majorHAnsi" w:cstheme="majorHAnsi"/>
                <w:b w:val="0"/>
                <w:sz w:val="18"/>
                <w:szCs w:val="18"/>
              </w:rPr>
            </w:pPr>
          </w:p>
          <w:p w14:paraId="4B74A9AE" w14:textId="77777777" w:rsidR="0067166D" w:rsidRPr="005A20CE" w:rsidRDefault="0067166D" w:rsidP="0067166D">
            <w:pPr>
              <w:pStyle w:val="Geenafstand"/>
              <w:rPr>
                <w:rFonts w:asciiTheme="majorHAnsi" w:hAnsiTheme="majorHAnsi" w:cstheme="majorHAnsi"/>
                <w:b w:val="0"/>
                <w:sz w:val="18"/>
                <w:szCs w:val="18"/>
              </w:rPr>
            </w:pPr>
            <w:r w:rsidRPr="005A20CE">
              <w:rPr>
                <w:rFonts w:asciiTheme="majorHAnsi" w:hAnsiTheme="majorHAnsi" w:cstheme="majorHAnsi"/>
                <w:b w:val="0"/>
                <w:sz w:val="18"/>
                <w:szCs w:val="18"/>
              </w:rPr>
              <w:t xml:space="preserve">Welke </w:t>
            </w:r>
            <w:r w:rsidRPr="005A20CE">
              <w:rPr>
                <w:rFonts w:asciiTheme="majorHAnsi" w:hAnsiTheme="majorHAnsi" w:cstheme="majorHAnsi"/>
                <w:sz w:val="18"/>
                <w:szCs w:val="18"/>
              </w:rPr>
              <w:t xml:space="preserve">vaste samenwerkingspartners </w:t>
            </w:r>
            <w:r w:rsidRPr="005A20CE">
              <w:rPr>
                <w:rFonts w:asciiTheme="majorHAnsi" w:hAnsiTheme="majorHAnsi" w:cstheme="majorHAnsi"/>
                <w:b w:val="0"/>
                <w:sz w:val="18"/>
                <w:szCs w:val="18"/>
              </w:rPr>
              <w:t xml:space="preserve">kent de school, wanneer het gaat om leerlingen met specifieke onderwijsbehoeften? </w:t>
            </w:r>
          </w:p>
          <w:p w14:paraId="4545064F" w14:textId="77777777" w:rsidR="005A20CE" w:rsidRPr="005A20CE" w:rsidRDefault="005A20CE" w:rsidP="005B3A9E">
            <w:pPr>
              <w:spacing w:before="100" w:beforeAutospacing="1" w:after="100" w:afterAutospacing="1"/>
              <w:rPr>
                <w:rFonts w:asciiTheme="majorHAnsi" w:hAnsiTheme="majorHAnsi" w:cstheme="majorHAnsi"/>
                <w:b w:val="0"/>
                <w:sz w:val="18"/>
                <w:szCs w:val="18"/>
              </w:rPr>
            </w:pPr>
          </w:p>
        </w:tc>
        <w:tc>
          <w:tcPr>
            <w:tcW w:w="6379" w:type="dxa"/>
            <w:tcBorders>
              <w:left w:val="single" w:sz="4" w:space="0" w:color="95B3D7" w:themeColor="accent1" w:themeTint="99"/>
            </w:tcBorders>
            <w:shd w:val="clear" w:color="auto" w:fill="auto"/>
          </w:tcPr>
          <w:p w14:paraId="040FE7FC" w14:textId="77777777" w:rsidR="005A20CE" w:rsidRPr="005A20CE" w:rsidRDefault="005A20CE" w:rsidP="005B3A9E">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5A20CE">
              <w:rPr>
                <w:rFonts w:asciiTheme="majorHAnsi" w:hAnsiTheme="majorHAnsi" w:cstheme="majorHAnsi"/>
                <w:sz w:val="18"/>
                <w:szCs w:val="18"/>
              </w:rPr>
              <w:t xml:space="preserve"> </w:t>
            </w:r>
          </w:p>
          <w:p w14:paraId="71435582" w14:textId="77777777" w:rsidR="005A20CE" w:rsidRPr="005A20CE" w:rsidRDefault="005A20CE" w:rsidP="005B3A9E">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5A20CE">
              <w:rPr>
                <w:rFonts w:asciiTheme="majorHAnsi" w:hAnsiTheme="majorHAnsi" w:cstheme="majorHAnsi"/>
                <w:sz w:val="18"/>
                <w:szCs w:val="18"/>
              </w:rPr>
              <w:t>Meerdere keuzes mogelijk</w:t>
            </w:r>
          </w:p>
          <w:p w14:paraId="3F344773" w14:textId="77777777" w:rsidR="005A20CE" w:rsidRPr="005A20CE" w:rsidRDefault="005A20CE" w:rsidP="005B3A9E">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bl>
            <w:tblPr>
              <w:tblStyle w:val="Tabel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880"/>
              <w:gridCol w:w="29"/>
              <w:gridCol w:w="2466"/>
            </w:tblGrid>
            <w:tr w:rsidR="005A20CE" w:rsidRPr="005A20CE" w14:paraId="23E1AADE" w14:textId="77777777" w:rsidTr="006A13A8">
              <w:tc>
                <w:tcPr>
                  <w:tcW w:w="2916" w:type="dxa"/>
                  <w:gridSpan w:val="2"/>
                </w:tcPr>
                <w:p w14:paraId="53A5DDEB" w14:textId="77777777" w:rsidR="005A20CE" w:rsidRPr="005A20CE" w:rsidRDefault="005A20CE" w:rsidP="005B3A9E">
                  <w:pPr>
                    <w:pStyle w:val="Geenafstand"/>
                    <w:numPr>
                      <w:ilvl w:val="0"/>
                      <w:numId w:val="14"/>
                    </w:numPr>
                    <w:rPr>
                      <w:rFonts w:asciiTheme="majorHAnsi" w:hAnsiTheme="majorHAnsi" w:cstheme="majorHAnsi"/>
                      <w:sz w:val="18"/>
                      <w:szCs w:val="18"/>
                    </w:rPr>
                  </w:pPr>
                  <w:r w:rsidRPr="005A20CE">
                    <w:rPr>
                      <w:rFonts w:asciiTheme="majorHAnsi" w:hAnsiTheme="majorHAnsi" w:cstheme="majorHAnsi"/>
                      <w:sz w:val="18"/>
                      <w:szCs w:val="18"/>
                    </w:rPr>
                    <w:t xml:space="preserve">Samenwerkingsverband PO Amsterdam Diemen </w:t>
                  </w:r>
                </w:p>
              </w:tc>
              <w:tc>
                <w:tcPr>
                  <w:tcW w:w="2490" w:type="dxa"/>
                </w:tcPr>
                <w:p w14:paraId="1D3F63BA" w14:textId="77777777" w:rsidR="005A20CE" w:rsidRPr="00B106B8" w:rsidRDefault="001A78DC" w:rsidP="005B3A9E">
                  <w:pPr>
                    <w:pStyle w:val="Geenafstand"/>
                    <w:rPr>
                      <w:rFonts w:asciiTheme="majorHAnsi" w:hAnsiTheme="majorHAnsi" w:cstheme="majorHAnsi"/>
                      <w:sz w:val="24"/>
                      <w:szCs w:val="24"/>
                    </w:rPr>
                  </w:pPr>
                  <w:r w:rsidRPr="00B106B8">
                    <w:rPr>
                      <w:rFonts w:asciiTheme="majorHAnsi" w:hAnsiTheme="majorHAnsi" w:cstheme="majorHAnsi"/>
                      <w:color w:val="00B050"/>
                      <w:sz w:val="24"/>
                      <w:szCs w:val="24"/>
                    </w:rPr>
                    <w:t>√</w:t>
                  </w:r>
                </w:p>
              </w:tc>
            </w:tr>
            <w:tr w:rsidR="005A20CE" w:rsidRPr="005A20CE" w14:paraId="39E386A6" w14:textId="77777777" w:rsidTr="006A13A8">
              <w:tc>
                <w:tcPr>
                  <w:tcW w:w="2916" w:type="dxa"/>
                  <w:gridSpan w:val="2"/>
                </w:tcPr>
                <w:p w14:paraId="2364C763" w14:textId="77777777" w:rsidR="005A20CE" w:rsidRPr="005A20CE" w:rsidRDefault="005A20CE" w:rsidP="005B3A9E">
                  <w:pPr>
                    <w:pStyle w:val="Geenafstand"/>
                    <w:numPr>
                      <w:ilvl w:val="0"/>
                      <w:numId w:val="14"/>
                    </w:numPr>
                    <w:rPr>
                      <w:rFonts w:asciiTheme="majorHAnsi" w:hAnsiTheme="majorHAnsi" w:cstheme="majorHAnsi"/>
                      <w:sz w:val="18"/>
                      <w:szCs w:val="18"/>
                    </w:rPr>
                  </w:pPr>
                  <w:r w:rsidRPr="005A20CE">
                    <w:rPr>
                      <w:rFonts w:asciiTheme="majorHAnsi" w:hAnsiTheme="majorHAnsi" w:cstheme="majorHAnsi"/>
                      <w:sz w:val="18"/>
                      <w:szCs w:val="18"/>
                    </w:rPr>
                    <w:t xml:space="preserve">OKT / OKA </w:t>
                  </w:r>
                </w:p>
              </w:tc>
              <w:tc>
                <w:tcPr>
                  <w:tcW w:w="2490" w:type="dxa"/>
                </w:tcPr>
                <w:p w14:paraId="6C41F867" w14:textId="77777777" w:rsidR="005A20CE" w:rsidRPr="005A20CE" w:rsidRDefault="00B106B8" w:rsidP="005B3A9E">
                  <w:pPr>
                    <w:pStyle w:val="Geenafstand"/>
                    <w:rPr>
                      <w:rFonts w:asciiTheme="majorHAnsi" w:hAnsiTheme="majorHAnsi" w:cstheme="majorHAnsi"/>
                      <w:sz w:val="18"/>
                      <w:szCs w:val="18"/>
                    </w:rPr>
                  </w:pPr>
                  <w:r w:rsidRPr="00B106B8">
                    <w:rPr>
                      <w:rFonts w:asciiTheme="majorHAnsi" w:hAnsiTheme="majorHAnsi" w:cstheme="majorHAnsi"/>
                      <w:color w:val="00B050"/>
                      <w:sz w:val="24"/>
                      <w:szCs w:val="24"/>
                    </w:rPr>
                    <w:t>√</w:t>
                  </w:r>
                </w:p>
              </w:tc>
            </w:tr>
            <w:tr w:rsidR="005A20CE" w:rsidRPr="005A20CE" w14:paraId="274CDADA" w14:textId="77777777" w:rsidTr="006A13A8">
              <w:tc>
                <w:tcPr>
                  <w:tcW w:w="2916" w:type="dxa"/>
                  <w:gridSpan w:val="2"/>
                </w:tcPr>
                <w:p w14:paraId="68B15243" w14:textId="77777777" w:rsidR="005A20CE" w:rsidRPr="005A20CE" w:rsidRDefault="005A20CE" w:rsidP="005B3A9E">
                  <w:pPr>
                    <w:pStyle w:val="Geenafstand"/>
                    <w:numPr>
                      <w:ilvl w:val="0"/>
                      <w:numId w:val="14"/>
                    </w:numPr>
                    <w:rPr>
                      <w:rFonts w:asciiTheme="majorHAnsi" w:hAnsiTheme="majorHAnsi" w:cstheme="majorHAnsi"/>
                      <w:sz w:val="18"/>
                      <w:szCs w:val="18"/>
                    </w:rPr>
                  </w:pPr>
                  <w:r w:rsidRPr="005A20CE">
                    <w:rPr>
                      <w:rFonts w:asciiTheme="majorHAnsi" w:hAnsiTheme="majorHAnsi" w:cstheme="majorHAnsi"/>
                      <w:sz w:val="18"/>
                      <w:szCs w:val="18"/>
                    </w:rPr>
                    <w:t xml:space="preserve">Bureau leerplicht </w:t>
                  </w:r>
                </w:p>
              </w:tc>
              <w:tc>
                <w:tcPr>
                  <w:tcW w:w="2490" w:type="dxa"/>
                </w:tcPr>
                <w:p w14:paraId="75ADCAE0" w14:textId="77777777" w:rsidR="005A20CE" w:rsidRPr="005A20CE" w:rsidRDefault="005A20CE" w:rsidP="005B3A9E">
                  <w:pPr>
                    <w:pStyle w:val="Geenafstand"/>
                    <w:rPr>
                      <w:rFonts w:asciiTheme="majorHAnsi" w:hAnsiTheme="majorHAnsi" w:cstheme="majorHAnsi"/>
                      <w:sz w:val="18"/>
                      <w:szCs w:val="18"/>
                    </w:rPr>
                  </w:pPr>
                </w:p>
              </w:tc>
            </w:tr>
            <w:tr w:rsidR="005A20CE" w:rsidRPr="005A20CE" w14:paraId="19DCA479" w14:textId="77777777" w:rsidTr="006A13A8">
              <w:tc>
                <w:tcPr>
                  <w:tcW w:w="2916" w:type="dxa"/>
                  <w:gridSpan w:val="2"/>
                </w:tcPr>
                <w:p w14:paraId="4A74B131" w14:textId="77777777" w:rsidR="005A20CE" w:rsidRPr="005A20CE" w:rsidRDefault="005A20CE" w:rsidP="005B3A9E">
                  <w:pPr>
                    <w:pStyle w:val="Geenafstand"/>
                    <w:numPr>
                      <w:ilvl w:val="0"/>
                      <w:numId w:val="14"/>
                    </w:numPr>
                    <w:rPr>
                      <w:rFonts w:asciiTheme="majorHAnsi" w:hAnsiTheme="majorHAnsi" w:cstheme="majorHAnsi"/>
                      <w:sz w:val="18"/>
                      <w:szCs w:val="18"/>
                    </w:rPr>
                  </w:pPr>
                  <w:r w:rsidRPr="005A20CE">
                    <w:rPr>
                      <w:rFonts w:asciiTheme="majorHAnsi" w:hAnsiTheme="majorHAnsi" w:cstheme="majorHAnsi"/>
                      <w:sz w:val="18"/>
                      <w:szCs w:val="18"/>
                    </w:rPr>
                    <w:t xml:space="preserve">Bureau jeugdzorg </w:t>
                  </w:r>
                </w:p>
              </w:tc>
              <w:tc>
                <w:tcPr>
                  <w:tcW w:w="2490" w:type="dxa"/>
                </w:tcPr>
                <w:p w14:paraId="79BE7007" w14:textId="77777777" w:rsidR="005A20CE" w:rsidRPr="005A20CE" w:rsidRDefault="005A20CE" w:rsidP="005B3A9E">
                  <w:pPr>
                    <w:pStyle w:val="Geenafstand"/>
                    <w:rPr>
                      <w:rFonts w:asciiTheme="majorHAnsi" w:hAnsiTheme="majorHAnsi" w:cstheme="majorHAnsi"/>
                      <w:sz w:val="18"/>
                      <w:szCs w:val="18"/>
                    </w:rPr>
                  </w:pPr>
                </w:p>
              </w:tc>
            </w:tr>
            <w:tr w:rsidR="005A20CE" w:rsidRPr="005A20CE" w14:paraId="12100B87" w14:textId="77777777" w:rsidTr="006A13A8">
              <w:tc>
                <w:tcPr>
                  <w:tcW w:w="2916" w:type="dxa"/>
                  <w:gridSpan w:val="2"/>
                </w:tcPr>
                <w:p w14:paraId="409E6709" w14:textId="77777777" w:rsidR="005A20CE" w:rsidRPr="005A20CE" w:rsidRDefault="005A20CE" w:rsidP="005B3A9E">
                  <w:pPr>
                    <w:pStyle w:val="Geenafstand"/>
                    <w:numPr>
                      <w:ilvl w:val="0"/>
                      <w:numId w:val="14"/>
                    </w:numPr>
                    <w:rPr>
                      <w:rFonts w:asciiTheme="majorHAnsi" w:hAnsiTheme="majorHAnsi" w:cstheme="majorHAnsi"/>
                      <w:sz w:val="18"/>
                      <w:szCs w:val="18"/>
                    </w:rPr>
                  </w:pPr>
                  <w:r w:rsidRPr="005A20CE">
                    <w:rPr>
                      <w:rFonts w:asciiTheme="majorHAnsi" w:hAnsiTheme="majorHAnsi" w:cstheme="majorHAnsi"/>
                      <w:sz w:val="18"/>
                      <w:szCs w:val="18"/>
                    </w:rPr>
                    <w:t xml:space="preserve">VVE </w:t>
                  </w:r>
                </w:p>
              </w:tc>
              <w:tc>
                <w:tcPr>
                  <w:tcW w:w="2490" w:type="dxa"/>
                </w:tcPr>
                <w:p w14:paraId="17E39D23" w14:textId="77777777" w:rsidR="005A20CE" w:rsidRPr="005A20CE" w:rsidRDefault="00B106B8" w:rsidP="005B3A9E">
                  <w:pPr>
                    <w:pStyle w:val="Geenafstand"/>
                    <w:rPr>
                      <w:rFonts w:asciiTheme="majorHAnsi" w:hAnsiTheme="majorHAnsi" w:cstheme="majorHAnsi"/>
                      <w:sz w:val="18"/>
                      <w:szCs w:val="18"/>
                    </w:rPr>
                  </w:pPr>
                  <w:r w:rsidRPr="00B106B8">
                    <w:rPr>
                      <w:rFonts w:asciiTheme="majorHAnsi" w:hAnsiTheme="majorHAnsi" w:cstheme="majorHAnsi"/>
                      <w:color w:val="00B050"/>
                      <w:sz w:val="24"/>
                      <w:szCs w:val="24"/>
                    </w:rPr>
                    <w:t>√</w:t>
                  </w:r>
                </w:p>
              </w:tc>
            </w:tr>
            <w:tr w:rsidR="005A20CE" w:rsidRPr="005A20CE" w14:paraId="511AB7C2" w14:textId="77777777" w:rsidTr="006A13A8">
              <w:tc>
                <w:tcPr>
                  <w:tcW w:w="2916" w:type="dxa"/>
                  <w:gridSpan w:val="2"/>
                </w:tcPr>
                <w:p w14:paraId="0C96FC48" w14:textId="77777777" w:rsidR="005A20CE" w:rsidRPr="005A20CE" w:rsidRDefault="005A20CE" w:rsidP="005B3A9E">
                  <w:pPr>
                    <w:pStyle w:val="Geenafstand"/>
                    <w:numPr>
                      <w:ilvl w:val="0"/>
                      <w:numId w:val="14"/>
                    </w:numPr>
                    <w:rPr>
                      <w:rFonts w:asciiTheme="majorHAnsi" w:hAnsiTheme="majorHAnsi" w:cstheme="majorHAnsi"/>
                      <w:sz w:val="18"/>
                      <w:szCs w:val="18"/>
                    </w:rPr>
                  </w:pPr>
                  <w:r w:rsidRPr="005A20CE">
                    <w:rPr>
                      <w:rFonts w:asciiTheme="majorHAnsi" w:hAnsiTheme="majorHAnsi" w:cstheme="majorHAnsi"/>
                      <w:sz w:val="18"/>
                      <w:szCs w:val="18"/>
                    </w:rPr>
                    <w:t xml:space="preserve">Ondersteuning passend onderwijs (SPO West / Lokaal PO) </w:t>
                  </w:r>
                </w:p>
              </w:tc>
              <w:tc>
                <w:tcPr>
                  <w:tcW w:w="2490" w:type="dxa"/>
                </w:tcPr>
                <w:p w14:paraId="17591F84" w14:textId="77777777" w:rsidR="005A20CE" w:rsidRPr="005A20CE" w:rsidRDefault="00B106B8" w:rsidP="005B3A9E">
                  <w:pPr>
                    <w:pStyle w:val="Geenafstand"/>
                    <w:rPr>
                      <w:rFonts w:asciiTheme="majorHAnsi" w:hAnsiTheme="majorHAnsi" w:cstheme="majorHAnsi"/>
                      <w:sz w:val="18"/>
                      <w:szCs w:val="18"/>
                    </w:rPr>
                  </w:pPr>
                  <w:r w:rsidRPr="00B106B8">
                    <w:rPr>
                      <w:rFonts w:asciiTheme="majorHAnsi" w:hAnsiTheme="majorHAnsi" w:cstheme="majorHAnsi"/>
                      <w:color w:val="00B050"/>
                      <w:sz w:val="24"/>
                      <w:szCs w:val="24"/>
                    </w:rPr>
                    <w:t>√</w:t>
                  </w:r>
                </w:p>
              </w:tc>
            </w:tr>
            <w:tr w:rsidR="005A20CE" w:rsidRPr="005A20CE" w14:paraId="482DC62B"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479B01B4" w14:textId="77777777" w:rsidR="005A20CE" w:rsidRPr="005A20CE" w:rsidRDefault="005A20CE" w:rsidP="005A20CE">
                  <w:pPr>
                    <w:pStyle w:val="Geenafstand"/>
                    <w:numPr>
                      <w:ilvl w:val="0"/>
                      <w:numId w:val="13"/>
                    </w:numPr>
                    <w:rPr>
                      <w:rFonts w:asciiTheme="majorHAnsi" w:hAnsiTheme="majorHAnsi" w:cstheme="majorHAnsi"/>
                      <w:sz w:val="18"/>
                      <w:szCs w:val="18"/>
                    </w:rPr>
                  </w:pPr>
                  <w:r w:rsidRPr="005A20CE">
                    <w:rPr>
                      <w:rFonts w:asciiTheme="majorHAnsi" w:hAnsiTheme="majorHAnsi" w:cstheme="majorHAnsi"/>
                      <w:sz w:val="18"/>
                      <w:szCs w:val="18"/>
                    </w:rPr>
                    <w:t>Altra</w:t>
                  </w:r>
                </w:p>
              </w:tc>
              <w:tc>
                <w:tcPr>
                  <w:tcW w:w="2519" w:type="dxa"/>
                  <w:gridSpan w:val="2"/>
                </w:tcPr>
                <w:p w14:paraId="209D28AA" w14:textId="77777777" w:rsidR="005A20CE" w:rsidRPr="005A20CE" w:rsidRDefault="005A20CE" w:rsidP="005B3A9E">
                  <w:pPr>
                    <w:pStyle w:val="Geenafstand"/>
                    <w:rPr>
                      <w:rFonts w:asciiTheme="majorHAnsi" w:hAnsiTheme="majorHAnsi" w:cstheme="majorHAnsi"/>
                      <w:sz w:val="18"/>
                      <w:szCs w:val="18"/>
                    </w:rPr>
                  </w:pPr>
                </w:p>
              </w:tc>
            </w:tr>
            <w:tr w:rsidR="005A20CE" w:rsidRPr="005A20CE" w14:paraId="0E7B739A"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1F18333E" w14:textId="77777777" w:rsidR="005A20CE" w:rsidRPr="005A20CE" w:rsidRDefault="005A20CE" w:rsidP="005A20CE">
                  <w:pPr>
                    <w:pStyle w:val="Geenafstand"/>
                    <w:numPr>
                      <w:ilvl w:val="0"/>
                      <w:numId w:val="12"/>
                    </w:numPr>
                    <w:rPr>
                      <w:rFonts w:asciiTheme="majorHAnsi" w:hAnsiTheme="majorHAnsi" w:cstheme="majorHAnsi"/>
                      <w:sz w:val="18"/>
                      <w:szCs w:val="18"/>
                    </w:rPr>
                  </w:pPr>
                  <w:r w:rsidRPr="005A20CE">
                    <w:rPr>
                      <w:rFonts w:asciiTheme="majorHAnsi" w:hAnsiTheme="majorHAnsi" w:cstheme="majorHAnsi"/>
                      <w:sz w:val="18"/>
                      <w:szCs w:val="18"/>
                    </w:rPr>
                    <w:t>ABC</w:t>
                  </w:r>
                </w:p>
              </w:tc>
              <w:tc>
                <w:tcPr>
                  <w:tcW w:w="2519" w:type="dxa"/>
                  <w:gridSpan w:val="2"/>
                </w:tcPr>
                <w:p w14:paraId="7E72A045" w14:textId="77777777" w:rsidR="005A20CE" w:rsidRPr="005A20CE" w:rsidRDefault="00B106B8" w:rsidP="005B3A9E">
                  <w:pPr>
                    <w:pStyle w:val="Geenafstand"/>
                    <w:rPr>
                      <w:rFonts w:asciiTheme="majorHAnsi" w:hAnsiTheme="majorHAnsi" w:cstheme="majorHAnsi"/>
                      <w:sz w:val="18"/>
                      <w:szCs w:val="18"/>
                    </w:rPr>
                  </w:pPr>
                  <w:r w:rsidRPr="00B106B8">
                    <w:rPr>
                      <w:rFonts w:asciiTheme="majorHAnsi" w:hAnsiTheme="majorHAnsi" w:cstheme="majorHAnsi"/>
                      <w:color w:val="00B050"/>
                      <w:sz w:val="24"/>
                      <w:szCs w:val="24"/>
                    </w:rPr>
                    <w:t>√</w:t>
                  </w:r>
                </w:p>
              </w:tc>
            </w:tr>
            <w:tr w:rsidR="005A20CE" w:rsidRPr="005A20CE" w14:paraId="5894F1CB"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310E8A3A" w14:textId="77777777" w:rsidR="005A20CE" w:rsidRPr="005A20CE" w:rsidRDefault="005A20CE" w:rsidP="005A20CE">
                  <w:pPr>
                    <w:pStyle w:val="Geenafstand"/>
                    <w:numPr>
                      <w:ilvl w:val="0"/>
                      <w:numId w:val="12"/>
                    </w:numPr>
                    <w:rPr>
                      <w:rFonts w:asciiTheme="majorHAnsi" w:hAnsiTheme="majorHAnsi" w:cstheme="majorHAnsi"/>
                      <w:sz w:val="18"/>
                      <w:szCs w:val="18"/>
                    </w:rPr>
                  </w:pPr>
                  <w:r w:rsidRPr="005A20CE">
                    <w:rPr>
                      <w:rFonts w:asciiTheme="majorHAnsi" w:hAnsiTheme="majorHAnsi" w:cstheme="majorHAnsi"/>
                      <w:sz w:val="18"/>
                      <w:szCs w:val="18"/>
                    </w:rPr>
                    <w:t xml:space="preserve">Bascule </w:t>
                  </w:r>
                </w:p>
              </w:tc>
              <w:tc>
                <w:tcPr>
                  <w:tcW w:w="2519" w:type="dxa"/>
                  <w:gridSpan w:val="2"/>
                </w:tcPr>
                <w:p w14:paraId="15D99E27" w14:textId="77777777" w:rsidR="005A20CE" w:rsidRPr="005A20CE" w:rsidRDefault="00B106B8" w:rsidP="005B3A9E">
                  <w:pPr>
                    <w:pStyle w:val="Geenafstand"/>
                    <w:rPr>
                      <w:rFonts w:asciiTheme="majorHAnsi" w:hAnsiTheme="majorHAnsi" w:cstheme="majorHAnsi"/>
                      <w:sz w:val="18"/>
                      <w:szCs w:val="18"/>
                    </w:rPr>
                  </w:pPr>
                  <w:r w:rsidRPr="00B106B8">
                    <w:rPr>
                      <w:rFonts w:asciiTheme="majorHAnsi" w:hAnsiTheme="majorHAnsi" w:cstheme="majorHAnsi"/>
                      <w:color w:val="00B050"/>
                      <w:sz w:val="24"/>
                      <w:szCs w:val="24"/>
                    </w:rPr>
                    <w:t>√</w:t>
                  </w:r>
                </w:p>
              </w:tc>
            </w:tr>
            <w:tr w:rsidR="005A20CE" w:rsidRPr="005A20CE" w14:paraId="5B767C3A"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650CD85A"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Bovenschoolse voorziening voor begaafdheid </w:t>
                  </w:r>
                </w:p>
              </w:tc>
              <w:tc>
                <w:tcPr>
                  <w:tcW w:w="2519" w:type="dxa"/>
                  <w:gridSpan w:val="2"/>
                </w:tcPr>
                <w:p w14:paraId="38D4EC35" w14:textId="77777777" w:rsidR="005A20CE" w:rsidRPr="005A20CE" w:rsidRDefault="005A20CE" w:rsidP="005B3A9E">
                  <w:pPr>
                    <w:pStyle w:val="Geenafstand"/>
                    <w:rPr>
                      <w:rFonts w:asciiTheme="majorHAnsi" w:hAnsiTheme="majorHAnsi" w:cstheme="majorHAnsi"/>
                      <w:sz w:val="18"/>
                      <w:szCs w:val="18"/>
                    </w:rPr>
                  </w:pPr>
                </w:p>
              </w:tc>
            </w:tr>
            <w:tr w:rsidR="005A20CE" w:rsidRPr="005A20CE" w14:paraId="539731AB"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6B88A824"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Bureaus in relatie tot echtscheiding </w:t>
                  </w:r>
                </w:p>
              </w:tc>
              <w:tc>
                <w:tcPr>
                  <w:tcW w:w="2519" w:type="dxa"/>
                  <w:gridSpan w:val="2"/>
                </w:tcPr>
                <w:p w14:paraId="74A75C92" w14:textId="77777777" w:rsidR="005A20CE" w:rsidRPr="005A20CE" w:rsidRDefault="005A20CE" w:rsidP="005B3A9E">
                  <w:pPr>
                    <w:pStyle w:val="Geenafstand"/>
                    <w:rPr>
                      <w:rFonts w:asciiTheme="majorHAnsi" w:hAnsiTheme="majorHAnsi" w:cstheme="majorHAnsi"/>
                      <w:sz w:val="18"/>
                      <w:szCs w:val="18"/>
                    </w:rPr>
                  </w:pPr>
                </w:p>
              </w:tc>
            </w:tr>
            <w:tr w:rsidR="005A20CE" w:rsidRPr="005A20CE" w14:paraId="6F274D15"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6A5944DC"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Bureaus sociaal emotionele ondersteuning </w:t>
                  </w:r>
                </w:p>
              </w:tc>
              <w:tc>
                <w:tcPr>
                  <w:tcW w:w="2519" w:type="dxa"/>
                  <w:gridSpan w:val="2"/>
                </w:tcPr>
                <w:p w14:paraId="7DB3A0A8" w14:textId="77777777" w:rsidR="005A20CE" w:rsidRPr="005A20CE" w:rsidRDefault="005A20CE" w:rsidP="005B3A9E">
                  <w:pPr>
                    <w:pStyle w:val="Geenafstand"/>
                    <w:rPr>
                      <w:rFonts w:asciiTheme="majorHAnsi" w:hAnsiTheme="majorHAnsi" w:cstheme="majorHAnsi"/>
                      <w:sz w:val="18"/>
                      <w:szCs w:val="18"/>
                    </w:rPr>
                  </w:pPr>
                </w:p>
              </w:tc>
            </w:tr>
            <w:tr w:rsidR="005A20CE" w:rsidRPr="005A20CE" w14:paraId="166D4721"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51C508CD"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Cluster 2 </w:t>
                  </w:r>
                </w:p>
              </w:tc>
              <w:tc>
                <w:tcPr>
                  <w:tcW w:w="2519" w:type="dxa"/>
                  <w:gridSpan w:val="2"/>
                </w:tcPr>
                <w:p w14:paraId="0EEF8927" w14:textId="77777777" w:rsidR="005A20CE" w:rsidRPr="005A20CE" w:rsidRDefault="00B106B8" w:rsidP="005B3A9E">
                  <w:pPr>
                    <w:pStyle w:val="Geenafstand"/>
                    <w:rPr>
                      <w:rFonts w:asciiTheme="majorHAnsi" w:hAnsiTheme="majorHAnsi" w:cstheme="majorHAnsi"/>
                      <w:sz w:val="18"/>
                      <w:szCs w:val="18"/>
                    </w:rPr>
                  </w:pPr>
                  <w:r w:rsidRPr="00B106B8">
                    <w:rPr>
                      <w:rFonts w:asciiTheme="majorHAnsi" w:hAnsiTheme="majorHAnsi" w:cstheme="majorHAnsi"/>
                      <w:color w:val="00B050"/>
                      <w:sz w:val="24"/>
                      <w:szCs w:val="24"/>
                    </w:rPr>
                    <w:t>√</w:t>
                  </w:r>
                </w:p>
              </w:tc>
            </w:tr>
            <w:tr w:rsidR="005A20CE" w:rsidRPr="005A20CE" w14:paraId="3E73ED39"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794E8C09"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Cordaan </w:t>
                  </w:r>
                </w:p>
              </w:tc>
              <w:tc>
                <w:tcPr>
                  <w:tcW w:w="2519" w:type="dxa"/>
                  <w:gridSpan w:val="2"/>
                </w:tcPr>
                <w:p w14:paraId="555F274F" w14:textId="77777777" w:rsidR="005A20CE" w:rsidRPr="005A20CE" w:rsidRDefault="005A20CE" w:rsidP="005B3A9E">
                  <w:pPr>
                    <w:pStyle w:val="Geenafstand"/>
                    <w:rPr>
                      <w:rFonts w:asciiTheme="majorHAnsi" w:hAnsiTheme="majorHAnsi" w:cstheme="majorHAnsi"/>
                      <w:sz w:val="18"/>
                      <w:szCs w:val="18"/>
                    </w:rPr>
                  </w:pPr>
                </w:p>
              </w:tc>
            </w:tr>
            <w:tr w:rsidR="005A20CE" w:rsidRPr="005A20CE" w14:paraId="070C4527"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0060704A"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Ergotherapeut</w:t>
                  </w:r>
                </w:p>
              </w:tc>
              <w:tc>
                <w:tcPr>
                  <w:tcW w:w="2519" w:type="dxa"/>
                  <w:gridSpan w:val="2"/>
                </w:tcPr>
                <w:p w14:paraId="0EC06C6D" w14:textId="77777777" w:rsidR="005A20CE" w:rsidRPr="005A20CE" w:rsidRDefault="005A20CE" w:rsidP="005B3A9E">
                  <w:pPr>
                    <w:pStyle w:val="Geenafstand"/>
                    <w:rPr>
                      <w:rFonts w:asciiTheme="majorHAnsi" w:hAnsiTheme="majorHAnsi" w:cstheme="majorHAnsi"/>
                      <w:sz w:val="18"/>
                      <w:szCs w:val="18"/>
                    </w:rPr>
                  </w:pPr>
                </w:p>
              </w:tc>
            </w:tr>
            <w:tr w:rsidR="005A20CE" w:rsidRPr="005A20CE" w14:paraId="7E948DB9"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7CC5A9CF"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Fysiotherapeut </w:t>
                  </w:r>
                </w:p>
              </w:tc>
              <w:tc>
                <w:tcPr>
                  <w:tcW w:w="2519" w:type="dxa"/>
                  <w:gridSpan w:val="2"/>
                </w:tcPr>
                <w:p w14:paraId="461068E2" w14:textId="77777777" w:rsidR="005A20CE" w:rsidRPr="005A20CE" w:rsidRDefault="005A20CE" w:rsidP="005B3A9E">
                  <w:pPr>
                    <w:pStyle w:val="Geenafstand"/>
                    <w:rPr>
                      <w:rFonts w:asciiTheme="majorHAnsi" w:hAnsiTheme="majorHAnsi" w:cstheme="majorHAnsi"/>
                      <w:sz w:val="18"/>
                      <w:szCs w:val="18"/>
                    </w:rPr>
                  </w:pPr>
                </w:p>
              </w:tc>
            </w:tr>
            <w:tr w:rsidR="005A20CE" w:rsidRPr="005A20CE" w14:paraId="718A685B"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240DFA6E"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GGD / Schoolarts </w:t>
                  </w:r>
                </w:p>
              </w:tc>
              <w:tc>
                <w:tcPr>
                  <w:tcW w:w="2519" w:type="dxa"/>
                  <w:gridSpan w:val="2"/>
                </w:tcPr>
                <w:p w14:paraId="474D0A21" w14:textId="77777777" w:rsidR="005A20CE" w:rsidRPr="005A20CE" w:rsidRDefault="00B106B8" w:rsidP="005B3A9E">
                  <w:pPr>
                    <w:pStyle w:val="Geenafstand"/>
                    <w:rPr>
                      <w:rFonts w:asciiTheme="majorHAnsi" w:hAnsiTheme="majorHAnsi" w:cstheme="majorHAnsi"/>
                      <w:sz w:val="18"/>
                      <w:szCs w:val="18"/>
                    </w:rPr>
                  </w:pPr>
                  <w:r w:rsidRPr="00B106B8">
                    <w:rPr>
                      <w:rFonts w:asciiTheme="majorHAnsi" w:hAnsiTheme="majorHAnsi" w:cstheme="majorHAnsi"/>
                      <w:color w:val="00B050"/>
                      <w:sz w:val="24"/>
                      <w:szCs w:val="24"/>
                    </w:rPr>
                    <w:t>√</w:t>
                  </w:r>
                </w:p>
              </w:tc>
            </w:tr>
            <w:tr w:rsidR="005A20CE" w:rsidRPr="005A20CE" w14:paraId="38AB01CF"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65D25920"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GGZ </w:t>
                  </w:r>
                </w:p>
              </w:tc>
              <w:tc>
                <w:tcPr>
                  <w:tcW w:w="2519" w:type="dxa"/>
                  <w:gridSpan w:val="2"/>
                </w:tcPr>
                <w:p w14:paraId="51B21A62" w14:textId="77777777" w:rsidR="005A20CE" w:rsidRPr="005A20CE" w:rsidRDefault="005A20CE" w:rsidP="005B3A9E">
                  <w:pPr>
                    <w:pStyle w:val="Geenafstand"/>
                    <w:rPr>
                      <w:rFonts w:asciiTheme="majorHAnsi" w:hAnsiTheme="majorHAnsi" w:cstheme="majorHAnsi"/>
                      <w:sz w:val="18"/>
                      <w:szCs w:val="18"/>
                    </w:rPr>
                  </w:pPr>
                </w:p>
              </w:tc>
            </w:tr>
            <w:tr w:rsidR="005A20CE" w:rsidRPr="005A20CE" w14:paraId="286E0E0B"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137144BC"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Kabouterhuis </w:t>
                  </w:r>
                </w:p>
              </w:tc>
              <w:tc>
                <w:tcPr>
                  <w:tcW w:w="2519" w:type="dxa"/>
                  <w:gridSpan w:val="2"/>
                </w:tcPr>
                <w:p w14:paraId="7B668E4D" w14:textId="77777777" w:rsidR="005A20CE" w:rsidRPr="005A20CE" w:rsidRDefault="00B106B8" w:rsidP="005B3A9E">
                  <w:pPr>
                    <w:pStyle w:val="Geenafstand"/>
                    <w:rPr>
                      <w:rFonts w:asciiTheme="majorHAnsi" w:hAnsiTheme="majorHAnsi" w:cstheme="majorHAnsi"/>
                      <w:sz w:val="18"/>
                      <w:szCs w:val="18"/>
                    </w:rPr>
                  </w:pPr>
                  <w:r w:rsidRPr="00B106B8">
                    <w:rPr>
                      <w:rFonts w:asciiTheme="majorHAnsi" w:hAnsiTheme="majorHAnsi" w:cstheme="majorHAnsi"/>
                      <w:color w:val="00B050"/>
                      <w:sz w:val="24"/>
                      <w:szCs w:val="24"/>
                    </w:rPr>
                    <w:t>√</w:t>
                  </w:r>
                </w:p>
              </w:tc>
            </w:tr>
            <w:tr w:rsidR="005A20CE" w:rsidRPr="005A20CE" w14:paraId="1AB09D4E"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211D8F65"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Leerlingvervoer </w:t>
                  </w:r>
                </w:p>
              </w:tc>
              <w:tc>
                <w:tcPr>
                  <w:tcW w:w="2519" w:type="dxa"/>
                  <w:gridSpan w:val="2"/>
                </w:tcPr>
                <w:p w14:paraId="0612CF8A" w14:textId="77777777" w:rsidR="005A20CE" w:rsidRPr="005A20CE" w:rsidRDefault="005A20CE" w:rsidP="005B3A9E">
                  <w:pPr>
                    <w:pStyle w:val="Geenafstand"/>
                    <w:rPr>
                      <w:rFonts w:asciiTheme="majorHAnsi" w:hAnsiTheme="majorHAnsi" w:cstheme="majorHAnsi"/>
                      <w:sz w:val="18"/>
                      <w:szCs w:val="18"/>
                    </w:rPr>
                  </w:pPr>
                </w:p>
              </w:tc>
            </w:tr>
            <w:tr w:rsidR="005A20CE" w:rsidRPr="005A20CE" w14:paraId="1AE25A2C"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048F6759"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OBA </w:t>
                  </w:r>
                </w:p>
              </w:tc>
              <w:tc>
                <w:tcPr>
                  <w:tcW w:w="2519" w:type="dxa"/>
                  <w:gridSpan w:val="2"/>
                </w:tcPr>
                <w:p w14:paraId="0C7C62AE" w14:textId="77777777" w:rsidR="005A20CE" w:rsidRPr="005A20CE" w:rsidRDefault="00B106B8" w:rsidP="005B3A9E">
                  <w:pPr>
                    <w:pStyle w:val="Geenafstand"/>
                    <w:rPr>
                      <w:rFonts w:asciiTheme="majorHAnsi" w:hAnsiTheme="majorHAnsi" w:cstheme="majorHAnsi"/>
                      <w:sz w:val="18"/>
                      <w:szCs w:val="18"/>
                    </w:rPr>
                  </w:pPr>
                  <w:r w:rsidRPr="00B106B8">
                    <w:rPr>
                      <w:rFonts w:asciiTheme="majorHAnsi" w:hAnsiTheme="majorHAnsi" w:cstheme="majorHAnsi"/>
                      <w:color w:val="00B050"/>
                      <w:sz w:val="24"/>
                      <w:szCs w:val="24"/>
                    </w:rPr>
                    <w:t>√</w:t>
                  </w:r>
                </w:p>
              </w:tc>
            </w:tr>
            <w:tr w:rsidR="005A20CE" w:rsidRPr="005A20CE" w14:paraId="0A435D8D"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78A9FCDC"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PIT </w:t>
                  </w:r>
                </w:p>
              </w:tc>
              <w:tc>
                <w:tcPr>
                  <w:tcW w:w="2519" w:type="dxa"/>
                  <w:gridSpan w:val="2"/>
                </w:tcPr>
                <w:p w14:paraId="2C566A93" w14:textId="77777777" w:rsidR="005A20CE" w:rsidRPr="005A20CE" w:rsidRDefault="005A20CE" w:rsidP="005B3A9E">
                  <w:pPr>
                    <w:pStyle w:val="Geenafstand"/>
                    <w:rPr>
                      <w:rFonts w:asciiTheme="majorHAnsi" w:hAnsiTheme="majorHAnsi" w:cstheme="majorHAnsi"/>
                      <w:sz w:val="18"/>
                      <w:szCs w:val="18"/>
                    </w:rPr>
                  </w:pPr>
                </w:p>
              </w:tc>
            </w:tr>
            <w:tr w:rsidR="005A20CE" w:rsidRPr="005A20CE" w14:paraId="6878CC66"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55689D06"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Politie / Wijkagent </w:t>
                  </w:r>
                </w:p>
              </w:tc>
              <w:tc>
                <w:tcPr>
                  <w:tcW w:w="2519" w:type="dxa"/>
                  <w:gridSpan w:val="2"/>
                </w:tcPr>
                <w:p w14:paraId="295CCEDD" w14:textId="77777777" w:rsidR="005A20CE" w:rsidRPr="005A20CE" w:rsidRDefault="00B106B8" w:rsidP="005B3A9E">
                  <w:pPr>
                    <w:pStyle w:val="Geenafstand"/>
                    <w:rPr>
                      <w:rFonts w:asciiTheme="majorHAnsi" w:hAnsiTheme="majorHAnsi" w:cstheme="majorHAnsi"/>
                      <w:sz w:val="18"/>
                      <w:szCs w:val="18"/>
                    </w:rPr>
                  </w:pPr>
                  <w:r w:rsidRPr="00B106B8">
                    <w:rPr>
                      <w:rFonts w:asciiTheme="majorHAnsi" w:hAnsiTheme="majorHAnsi" w:cstheme="majorHAnsi"/>
                      <w:color w:val="00B050"/>
                      <w:sz w:val="24"/>
                      <w:szCs w:val="24"/>
                    </w:rPr>
                    <w:t>√</w:t>
                  </w:r>
                </w:p>
              </w:tc>
            </w:tr>
            <w:tr w:rsidR="005A20CE" w:rsidRPr="005A20CE" w14:paraId="5A170DB6"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7D465645"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RID </w:t>
                  </w:r>
                </w:p>
              </w:tc>
              <w:tc>
                <w:tcPr>
                  <w:tcW w:w="2519" w:type="dxa"/>
                  <w:gridSpan w:val="2"/>
                </w:tcPr>
                <w:p w14:paraId="0E688084" w14:textId="77777777" w:rsidR="005A20CE" w:rsidRPr="005A20CE" w:rsidRDefault="00B106B8" w:rsidP="005B3A9E">
                  <w:pPr>
                    <w:pStyle w:val="Geenafstand"/>
                    <w:rPr>
                      <w:rFonts w:asciiTheme="majorHAnsi" w:hAnsiTheme="majorHAnsi" w:cstheme="majorHAnsi"/>
                      <w:sz w:val="18"/>
                      <w:szCs w:val="18"/>
                    </w:rPr>
                  </w:pPr>
                  <w:r w:rsidRPr="00B106B8">
                    <w:rPr>
                      <w:rFonts w:asciiTheme="majorHAnsi" w:hAnsiTheme="majorHAnsi" w:cstheme="majorHAnsi"/>
                      <w:color w:val="00B050"/>
                      <w:sz w:val="24"/>
                      <w:szCs w:val="24"/>
                    </w:rPr>
                    <w:t>√</w:t>
                  </w:r>
                </w:p>
              </w:tc>
            </w:tr>
            <w:tr w:rsidR="005A20CE" w:rsidRPr="005A20CE" w14:paraId="1574863A"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4175DD14"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Samen Doen </w:t>
                  </w:r>
                </w:p>
              </w:tc>
              <w:tc>
                <w:tcPr>
                  <w:tcW w:w="2519" w:type="dxa"/>
                  <w:gridSpan w:val="2"/>
                </w:tcPr>
                <w:p w14:paraId="61AF1990" w14:textId="77777777" w:rsidR="005A20CE" w:rsidRPr="005A20CE" w:rsidRDefault="00B106B8" w:rsidP="005B3A9E">
                  <w:pPr>
                    <w:pStyle w:val="Geenafstand"/>
                    <w:rPr>
                      <w:rFonts w:asciiTheme="majorHAnsi" w:hAnsiTheme="majorHAnsi" w:cstheme="majorHAnsi"/>
                      <w:sz w:val="18"/>
                      <w:szCs w:val="18"/>
                    </w:rPr>
                  </w:pPr>
                  <w:r w:rsidRPr="00B106B8">
                    <w:rPr>
                      <w:rFonts w:asciiTheme="majorHAnsi" w:hAnsiTheme="majorHAnsi" w:cstheme="majorHAnsi"/>
                      <w:color w:val="00B050"/>
                      <w:sz w:val="24"/>
                      <w:szCs w:val="24"/>
                    </w:rPr>
                    <w:t>√</w:t>
                  </w:r>
                </w:p>
              </w:tc>
            </w:tr>
            <w:tr w:rsidR="005A20CE" w:rsidRPr="005A20CE" w14:paraId="3C481BAD"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324E1B8A"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Steunpunt Autisme </w:t>
                  </w:r>
                </w:p>
              </w:tc>
              <w:tc>
                <w:tcPr>
                  <w:tcW w:w="2519" w:type="dxa"/>
                  <w:gridSpan w:val="2"/>
                </w:tcPr>
                <w:p w14:paraId="79834702" w14:textId="77777777" w:rsidR="005A20CE" w:rsidRPr="005A20CE" w:rsidRDefault="005A20CE" w:rsidP="005B3A9E">
                  <w:pPr>
                    <w:pStyle w:val="Geenafstand"/>
                    <w:rPr>
                      <w:rFonts w:asciiTheme="majorHAnsi" w:hAnsiTheme="majorHAnsi" w:cstheme="majorHAnsi"/>
                      <w:sz w:val="18"/>
                      <w:szCs w:val="18"/>
                    </w:rPr>
                  </w:pPr>
                </w:p>
              </w:tc>
            </w:tr>
            <w:tr w:rsidR="005A20CE" w:rsidRPr="005A20CE" w14:paraId="4A9FB747"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355A90BE"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Veilig thuis / JBRA </w:t>
                  </w:r>
                </w:p>
              </w:tc>
              <w:tc>
                <w:tcPr>
                  <w:tcW w:w="2519" w:type="dxa"/>
                  <w:gridSpan w:val="2"/>
                </w:tcPr>
                <w:p w14:paraId="6E6F9B24" w14:textId="77777777" w:rsidR="005A20CE" w:rsidRPr="005A20CE" w:rsidRDefault="00B106B8" w:rsidP="005B3A9E">
                  <w:pPr>
                    <w:pStyle w:val="Geenafstand"/>
                    <w:rPr>
                      <w:rFonts w:asciiTheme="majorHAnsi" w:hAnsiTheme="majorHAnsi" w:cstheme="majorHAnsi"/>
                      <w:sz w:val="18"/>
                      <w:szCs w:val="18"/>
                    </w:rPr>
                  </w:pPr>
                  <w:r w:rsidRPr="00B106B8">
                    <w:rPr>
                      <w:rFonts w:asciiTheme="majorHAnsi" w:hAnsiTheme="majorHAnsi" w:cstheme="majorHAnsi"/>
                      <w:color w:val="00B050"/>
                      <w:sz w:val="24"/>
                      <w:szCs w:val="24"/>
                    </w:rPr>
                    <w:t>√</w:t>
                  </w:r>
                </w:p>
              </w:tc>
            </w:tr>
            <w:tr w:rsidR="005A20CE" w:rsidRPr="005A20CE" w14:paraId="79AEF328"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6C46FABA"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Zorgstudent </w:t>
                  </w:r>
                </w:p>
              </w:tc>
              <w:tc>
                <w:tcPr>
                  <w:tcW w:w="2519" w:type="dxa"/>
                  <w:gridSpan w:val="2"/>
                </w:tcPr>
                <w:p w14:paraId="7A0DACE6" w14:textId="77777777" w:rsidR="005A20CE" w:rsidRPr="005A20CE" w:rsidRDefault="005A20CE" w:rsidP="005B3A9E">
                  <w:pPr>
                    <w:pStyle w:val="Geenafstand"/>
                    <w:rPr>
                      <w:rFonts w:asciiTheme="majorHAnsi" w:hAnsiTheme="majorHAnsi" w:cstheme="majorHAnsi"/>
                      <w:sz w:val="18"/>
                      <w:szCs w:val="18"/>
                    </w:rPr>
                  </w:pPr>
                </w:p>
              </w:tc>
            </w:tr>
            <w:tr w:rsidR="005A20CE" w:rsidRPr="005A20CE" w14:paraId="39D45687" w14:textId="77777777" w:rsidTr="006A13A8">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2887" w:type="dxa"/>
                </w:tcPr>
                <w:p w14:paraId="47B32C42" w14:textId="77777777" w:rsidR="005A20CE" w:rsidRPr="005A20CE" w:rsidRDefault="005A20CE" w:rsidP="005A20CE">
                  <w:pPr>
                    <w:pStyle w:val="Geenafstand"/>
                    <w:numPr>
                      <w:ilvl w:val="0"/>
                      <w:numId w:val="11"/>
                    </w:numPr>
                    <w:rPr>
                      <w:rFonts w:asciiTheme="majorHAnsi" w:hAnsiTheme="majorHAnsi" w:cstheme="majorHAnsi"/>
                      <w:sz w:val="18"/>
                      <w:szCs w:val="18"/>
                    </w:rPr>
                  </w:pPr>
                  <w:r w:rsidRPr="005A20CE">
                    <w:rPr>
                      <w:rFonts w:asciiTheme="majorHAnsi" w:hAnsiTheme="majorHAnsi" w:cstheme="majorHAnsi"/>
                      <w:sz w:val="18"/>
                      <w:szCs w:val="18"/>
                    </w:rPr>
                    <w:t xml:space="preserve">Anders nl. </w:t>
                  </w:r>
                </w:p>
              </w:tc>
              <w:tc>
                <w:tcPr>
                  <w:tcW w:w="2519" w:type="dxa"/>
                  <w:gridSpan w:val="2"/>
                </w:tcPr>
                <w:p w14:paraId="3FB5BB04" w14:textId="77777777" w:rsidR="005A20CE" w:rsidRPr="005A20CE" w:rsidRDefault="005A20CE" w:rsidP="005B3A9E">
                  <w:pPr>
                    <w:pStyle w:val="Geenafstand"/>
                    <w:rPr>
                      <w:rFonts w:asciiTheme="majorHAnsi" w:hAnsiTheme="majorHAnsi" w:cstheme="majorHAnsi"/>
                      <w:sz w:val="18"/>
                      <w:szCs w:val="18"/>
                    </w:rPr>
                  </w:pPr>
                </w:p>
              </w:tc>
            </w:tr>
          </w:tbl>
          <w:p w14:paraId="3080A5FF" w14:textId="0528FC47" w:rsidR="005A20CE" w:rsidRPr="005A20CE" w:rsidRDefault="005A20CE" w:rsidP="005B3A9E">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5F3D1394" w14:textId="77777777" w:rsidR="00E96371" w:rsidRDefault="00E96371" w:rsidP="005A20CE">
      <w:pPr>
        <w:ind w:left="566"/>
        <w:rPr>
          <w:rFonts w:asciiTheme="majorHAnsi" w:hAnsiTheme="majorHAnsi" w:cstheme="majorHAnsi"/>
          <w:b/>
          <w:color w:val="2E74B5"/>
          <w:sz w:val="32"/>
          <w:szCs w:val="32"/>
        </w:rPr>
      </w:pPr>
    </w:p>
    <w:p w14:paraId="4FA5EF55" w14:textId="466657A4" w:rsidR="00F63507" w:rsidRPr="006C3F7B" w:rsidRDefault="006D032A" w:rsidP="006A13A8">
      <w:pPr>
        <w:pStyle w:val="Kop1"/>
        <w:numPr>
          <w:ilvl w:val="0"/>
          <w:numId w:val="0"/>
        </w:numPr>
      </w:pPr>
      <w:bookmarkStart w:id="15" w:name="_Toc31711051"/>
      <w:r w:rsidRPr="006C3F7B">
        <w:t>H</w:t>
      </w:r>
      <w:r w:rsidR="00326649" w:rsidRPr="006C3F7B">
        <w:t>. Grenzen aan het onderwijs</w:t>
      </w:r>
      <w:bookmarkEnd w:id="15"/>
    </w:p>
    <w:p w14:paraId="2BDB74A9" w14:textId="77777777" w:rsidR="00F63507" w:rsidRDefault="00F63507">
      <w:pPr>
        <w:ind w:left="567" w:right="1355"/>
        <w:rPr>
          <w:rFonts w:ascii="Times New Roman" w:eastAsia="Times New Roman" w:hAnsi="Times New Roman" w:cs="Times New Roman"/>
          <w:color w:val="2E74B5"/>
          <w:sz w:val="22"/>
          <w:szCs w:val="22"/>
        </w:rPr>
      </w:pPr>
    </w:p>
    <w:p w14:paraId="61A9C4D7" w14:textId="77777777" w:rsidR="00E96371" w:rsidRPr="006C3F7B" w:rsidRDefault="00E96371" w:rsidP="00E96371">
      <w:pPr>
        <w:ind w:left="567"/>
      </w:pPr>
      <w:r w:rsidRPr="00E96371">
        <w:rPr>
          <w:rFonts w:eastAsia="Times New Roman" w:cs="Calibri"/>
          <w:b/>
          <w:bCs/>
          <w:lang w:eastAsia="nl-NL"/>
        </w:rPr>
        <w:t xml:space="preserve">Verwachtingen </w:t>
      </w:r>
      <w:r w:rsidRPr="00E96371">
        <w:rPr>
          <w:rFonts w:eastAsia="Times New Roman" w:cs="Calibri"/>
          <w:b/>
          <w:bCs/>
          <w:lang w:eastAsia="nl-NL"/>
        </w:rPr>
        <w:br/>
      </w:r>
      <w:r w:rsidRPr="006C3F7B">
        <w:t>De school hanteert voor alle groepen een groepsmaximum van 28 leerlingen</w:t>
      </w:r>
      <w:r>
        <w:t xml:space="preserve"> en waar noodzakelijk één </w:t>
      </w:r>
      <w:r w:rsidRPr="006C3F7B">
        <w:t xml:space="preserve">reserveplaats voor doublures en broertje en zusjes-beleid.  </w:t>
      </w:r>
    </w:p>
    <w:p w14:paraId="7FFCF47D" w14:textId="3B686F3F" w:rsidR="00E96371" w:rsidRPr="004D4185" w:rsidRDefault="00E96371" w:rsidP="003D148E">
      <w:pPr>
        <w:ind w:left="567"/>
        <w:rPr>
          <w:i/>
          <w:iCs/>
          <w:u w:val="single"/>
        </w:rPr>
      </w:pPr>
      <w:r w:rsidRPr="004D4185">
        <w:rPr>
          <w:i/>
          <w:iCs/>
          <w:u w:val="single"/>
        </w:rPr>
        <w:t xml:space="preserve">Wij plaatsen </w:t>
      </w:r>
      <w:bookmarkStart w:id="16" w:name="_GoBack"/>
      <w:bookmarkEnd w:id="16"/>
      <w:r w:rsidRPr="004D4185">
        <w:rPr>
          <w:i/>
          <w:iCs/>
          <w:u w:val="single"/>
        </w:rPr>
        <w:t xml:space="preserve">geen nieuwe kinderen met een extra </w:t>
      </w:r>
      <w:r w:rsidR="006B0409">
        <w:rPr>
          <w:i/>
          <w:iCs/>
          <w:u w:val="single"/>
        </w:rPr>
        <w:t>ondersteuningsbehoefte</w:t>
      </w:r>
      <w:r w:rsidRPr="004D4185">
        <w:rPr>
          <w:i/>
          <w:iCs/>
          <w:u w:val="single"/>
        </w:rPr>
        <w:t xml:space="preserve">, behoefte aan een arrangement of OPP in een groep waar al </w:t>
      </w:r>
      <w:r w:rsidR="004D4185">
        <w:rPr>
          <w:i/>
          <w:iCs/>
          <w:u w:val="single"/>
        </w:rPr>
        <w:t>twee</w:t>
      </w:r>
      <w:r w:rsidRPr="004D4185">
        <w:rPr>
          <w:i/>
          <w:iCs/>
          <w:u w:val="single"/>
        </w:rPr>
        <w:t xml:space="preserve"> of meer kinderen zitten met zo’n behoefte. </w:t>
      </w:r>
    </w:p>
    <w:p w14:paraId="0060903E" w14:textId="77777777" w:rsidR="003D148E" w:rsidRDefault="003D148E" w:rsidP="003D148E">
      <w:pPr>
        <w:ind w:left="567"/>
        <w:rPr>
          <w:rFonts w:eastAsia="Times New Roman" w:cs="Calibri"/>
          <w:lang w:eastAsia="nl-NL"/>
        </w:rPr>
      </w:pPr>
    </w:p>
    <w:p w14:paraId="4A8F9D66" w14:textId="77777777" w:rsidR="003D148E" w:rsidRPr="003D148E" w:rsidRDefault="00E96371" w:rsidP="003D148E">
      <w:pPr>
        <w:ind w:left="567" w:right="566"/>
        <w:rPr>
          <w:rFonts w:eastAsia="Times New Roman" w:cs="Calibri"/>
          <w:lang w:eastAsia="nl-NL"/>
        </w:rPr>
      </w:pPr>
      <w:r w:rsidRPr="003D148E">
        <w:rPr>
          <w:rFonts w:eastAsia="Times New Roman" w:cs="Calibri"/>
          <w:lang w:eastAsia="nl-NL"/>
        </w:rPr>
        <w:t xml:space="preserve">Van onze school mag u verwachten dat wij een breed repertoire hebben als het gaat om kinderen met bijzondere onderwijsbehoeftes. Maar we kunnen ook </w:t>
      </w:r>
      <w:r w:rsidRPr="006C3F7B">
        <w:t>na</w:t>
      </w:r>
      <w:r>
        <w:t xml:space="preserve"> </w:t>
      </w:r>
      <w:r w:rsidRPr="006C3F7B">
        <w:t xml:space="preserve">een proces van handelingsgericht werken tot de conclusie komen dat er sprake is van handelingsverlegenheid. Dan is de grens bereikt. School moet dan wel aantonen dat in alle redelijkheid alles is geprobeerd, maar er onvoldoende effect zichtbaar is. </w:t>
      </w:r>
      <w:r>
        <w:t xml:space="preserve">Wij vinden dan dat deze kinderen recht moeten hebben </w:t>
      </w:r>
      <w:r w:rsidRPr="003D148E">
        <w:rPr>
          <w:rFonts w:eastAsia="Times New Roman" w:cs="Calibri"/>
          <w:lang w:eastAsia="nl-NL"/>
        </w:rPr>
        <w:t xml:space="preserve">op speciaal </w:t>
      </w:r>
      <w:r w:rsidRPr="003D148E">
        <w:rPr>
          <w:rFonts w:eastAsia="Times New Roman" w:cs="Calibri"/>
          <w:lang w:eastAsia="nl-NL"/>
        </w:rPr>
        <w:lastRenderedPageBreak/>
        <w:t>(basis)onderwijs. Het is goed om daar eerlijk en heel duidelijk over te zijn. Het gaat om de volgende drie categorieën:</w:t>
      </w:r>
    </w:p>
    <w:p w14:paraId="5A0B167C" w14:textId="33CC23E2" w:rsidR="003D148E" w:rsidRPr="003D148E" w:rsidRDefault="00E96371" w:rsidP="003D148E">
      <w:pPr>
        <w:pStyle w:val="Lijstalinea"/>
        <w:numPr>
          <w:ilvl w:val="0"/>
          <w:numId w:val="23"/>
        </w:numPr>
        <w:ind w:right="566"/>
        <w:rPr>
          <w:rFonts w:eastAsia="Times New Roman" w:cs="Calibri"/>
          <w:sz w:val="20"/>
          <w:szCs w:val="20"/>
          <w:lang w:eastAsia="nl-NL"/>
        </w:rPr>
      </w:pPr>
      <w:r w:rsidRPr="003D148E">
        <w:rPr>
          <w:rFonts w:eastAsia="Times New Roman" w:cs="Calibri"/>
          <w:sz w:val="20"/>
          <w:szCs w:val="20"/>
          <w:lang w:eastAsia="nl-NL"/>
        </w:rPr>
        <w:t>Kinderen die</w:t>
      </w:r>
      <w:r w:rsidR="003D148E">
        <w:rPr>
          <w:rFonts w:eastAsia="Times New Roman" w:cs="Calibri"/>
          <w:sz w:val="20"/>
          <w:szCs w:val="20"/>
          <w:lang w:eastAsia="nl-NL"/>
        </w:rPr>
        <w:t xml:space="preserve"> één of </w:t>
      </w:r>
      <w:r w:rsidRPr="003D148E">
        <w:rPr>
          <w:rFonts w:eastAsia="Times New Roman" w:cs="Calibri"/>
          <w:sz w:val="20"/>
          <w:szCs w:val="20"/>
          <w:lang w:eastAsia="nl-NL"/>
        </w:rPr>
        <w:t>meerdere uren per dag een individuele begeleiding nodig hebben bij het leren en/of het functioneren in een groep en/of voor wie voortdurend medisch personeel in de buurt moet zijn;</w:t>
      </w:r>
    </w:p>
    <w:p w14:paraId="3F45622B" w14:textId="5EEC36DC" w:rsidR="003D148E" w:rsidRPr="003D148E" w:rsidRDefault="00E96371" w:rsidP="003D148E">
      <w:pPr>
        <w:pStyle w:val="Lijstalinea"/>
        <w:numPr>
          <w:ilvl w:val="0"/>
          <w:numId w:val="23"/>
        </w:numPr>
        <w:ind w:right="566"/>
        <w:rPr>
          <w:rFonts w:eastAsia="Times New Roman" w:cs="Calibri"/>
          <w:sz w:val="20"/>
          <w:szCs w:val="20"/>
          <w:lang w:eastAsia="nl-NL"/>
        </w:rPr>
      </w:pPr>
      <w:r w:rsidRPr="003D148E">
        <w:rPr>
          <w:rFonts w:eastAsia="Times New Roman" w:cs="Calibri"/>
          <w:sz w:val="20"/>
          <w:szCs w:val="20"/>
          <w:lang w:eastAsia="nl-NL"/>
        </w:rPr>
        <w:t>Kinderen met een ernstige gedragsproblematiek waardoor het functioneren in een grote groep niet veilig en/of werkbaar is voor het kind zelf, de andere kinderen en de leerkracht;</w:t>
      </w:r>
    </w:p>
    <w:p w14:paraId="1F11E2EA" w14:textId="138217C3" w:rsidR="00E96371" w:rsidRPr="003D148E" w:rsidRDefault="00E96371" w:rsidP="003D148E">
      <w:pPr>
        <w:pStyle w:val="Lijstalinea"/>
        <w:numPr>
          <w:ilvl w:val="0"/>
          <w:numId w:val="23"/>
        </w:numPr>
        <w:ind w:right="566"/>
        <w:rPr>
          <w:rFonts w:eastAsia="Times New Roman" w:cs="Calibri"/>
          <w:sz w:val="20"/>
          <w:szCs w:val="20"/>
          <w:lang w:eastAsia="nl-NL"/>
        </w:rPr>
      </w:pPr>
      <w:r w:rsidRPr="003D148E">
        <w:rPr>
          <w:rFonts w:eastAsia="Times New Roman" w:cs="Calibri"/>
          <w:sz w:val="20"/>
          <w:szCs w:val="20"/>
          <w:lang w:eastAsia="nl-NL"/>
        </w:rPr>
        <w:t>Kinderen die door andere omstandigheden redelijkerwijs niet veilig en werkbaar kunnen functioneren in een grote groep in het regulier onderwijs.</w:t>
      </w:r>
    </w:p>
    <w:p w14:paraId="0E8496F7" w14:textId="77777777" w:rsidR="003D148E" w:rsidRDefault="00E96371" w:rsidP="003D148E">
      <w:pPr>
        <w:ind w:left="567" w:right="566"/>
        <w:rPr>
          <w:rFonts w:eastAsia="Times New Roman" w:cs="Calibri"/>
          <w:lang w:eastAsia="nl-NL"/>
        </w:rPr>
      </w:pPr>
      <w:r w:rsidRPr="00E96371">
        <w:rPr>
          <w:rFonts w:eastAsia="Times New Roman" w:cs="Calibri"/>
          <w:b/>
          <w:bCs/>
          <w:lang w:eastAsia="nl-NL"/>
        </w:rPr>
        <w:t>Onhoudbare situaties</w:t>
      </w:r>
      <w:r w:rsidRPr="00E96371">
        <w:rPr>
          <w:rFonts w:eastAsia="Times New Roman" w:cs="Calibri"/>
          <w:i/>
          <w:iCs/>
          <w:lang w:eastAsia="nl-NL"/>
        </w:rPr>
        <w:t xml:space="preserve"> </w:t>
      </w:r>
      <w:r w:rsidRPr="00E96371">
        <w:rPr>
          <w:rFonts w:eastAsia="Times New Roman" w:cs="Calibri"/>
          <w:i/>
          <w:iCs/>
          <w:lang w:eastAsia="nl-NL"/>
        </w:rPr>
        <w:br/>
      </w:r>
      <w:r w:rsidRPr="00E96371">
        <w:rPr>
          <w:rFonts w:eastAsia="Times New Roman" w:cs="Calibri"/>
          <w:lang w:eastAsia="nl-NL"/>
        </w:rPr>
        <w:t>Het kan voorkomen dat een kind een gevaar voor zichzelf en de omgeving is en/of het onderwijs in de klas ernstig verstoort. Dit is een verdrietige situatie voor het kind en de ouder(s), maar het is ook bedreigend voor de andere kinderen en geeft de school een machteloos gevoel. Hoe extreem het gedrag ook is, het kind heeft er recht op om snel uit de situatie gehaald te worden en de begeleiding te krijgen die op dat moment nodig is. Voor iedereen is het belangrijk te weten hoe de school dan handelt. </w:t>
      </w:r>
    </w:p>
    <w:p w14:paraId="4379F418" w14:textId="479DCC81" w:rsidR="003D148E" w:rsidRPr="003D148E" w:rsidRDefault="00E96371" w:rsidP="003D148E">
      <w:pPr>
        <w:pStyle w:val="Lijstalinea"/>
        <w:numPr>
          <w:ilvl w:val="0"/>
          <w:numId w:val="26"/>
        </w:numPr>
        <w:ind w:right="566"/>
        <w:textAlignment w:val="baseline"/>
        <w:rPr>
          <w:rFonts w:eastAsia="Times New Roman" w:cs="Calibri"/>
          <w:sz w:val="20"/>
          <w:szCs w:val="20"/>
          <w:lang w:eastAsia="nl-NL"/>
        </w:rPr>
      </w:pPr>
      <w:r w:rsidRPr="003D148E">
        <w:rPr>
          <w:rFonts w:eastAsia="Times New Roman" w:cs="Calibri"/>
          <w:sz w:val="20"/>
          <w:szCs w:val="20"/>
          <w:lang w:eastAsia="nl-NL"/>
        </w:rPr>
        <w:t>De directeur haalt het kind tijdelijk uit de situatie waar de escalatie heeft plaatsgevonden. Schorsen is daarbij een mogelijkheid, maar het kind kan ook tijdelijk in een andere groep geplaatst worden. De tijd wordt dan gebruikt om de vervolgstappen te zetten. </w:t>
      </w:r>
      <w:r w:rsidR="003D148E" w:rsidRPr="003D148E">
        <w:rPr>
          <w:rFonts w:eastAsia="Times New Roman" w:cs="Calibri"/>
          <w:sz w:val="20"/>
          <w:szCs w:val="20"/>
          <w:lang w:eastAsia="nl-NL"/>
        </w:rPr>
        <w:t>De schooldirecteur neemt contact op met het schoolbestuur.</w:t>
      </w:r>
    </w:p>
    <w:p w14:paraId="078AA8E4" w14:textId="0BBB4C94" w:rsidR="003D148E" w:rsidRDefault="00E96371" w:rsidP="00860199">
      <w:pPr>
        <w:pStyle w:val="Lijstalinea"/>
        <w:numPr>
          <w:ilvl w:val="0"/>
          <w:numId w:val="26"/>
        </w:numPr>
        <w:ind w:right="566"/>
        <w:textAlignment w:val="baseline"/>
        <w:rPr>
          <w:rFonts w:eastAsia="Times New Roman" w:cs="Calibri"/>
          <w:sz w:val="20"/>
          <w:szCs w:val="20"/>
          <w:lang w:eastAsia="nl-NL"/>
        </w:rPr>
      </w:pPr>
      <w:r w:rsidRPr="00E96371">
        <w:rPr>
          <w:rFonts w:eastAsia="Times New Roman" w:cs="Calibri"/>
          <w:sz w:val="20"/>
          <w:szCs w:val="20"/>
          <w:lang w:eastAsia="nl-NL"/>
        </w:rPr>
        <w:t>De schooldirecteur arrangeert direct na het incident een overleg met ouder(s), leerkracht en intern begeleider, vertegenwoordiger van het bestuur om de onhoudbare situatie te bespreken en om met elkaar te bespreken welke stappen gezet kunnen gaan worden. Het kan zijn dat de oplossing binnen de eigen school wordt gevonden. Indien nodig wordt de leerplichtambtenaar betrokken.</w:t>
      </w:r>
    </w:p>
    <w:p w14:paraId="2F7BDDC6" w14:textId="77777777" w:rsidR="006A13A8" w:rsidRDefault="00E96371" w:rsidP="00DE5655">
      <w:pPr>
        <w:pStyle w:val="Lijstalinea"/>
        <w:ind w:left="0" w:right="566"/>
        <w:textAlignment w:val="baseline"/>
        <w:rPr>
          <w:rFonts w:eastAsia="Times New Roman" w:cs="Calibri"/>
          <w:sz w:val="20"/>
          <w:szCs w:val="20"/>
          <w:lang w:eastAsia="nl-NL"/>
        </w:rPr>
      </w:pPr>
      <w:r w:rsidRPr="006A13A8">
        <w:rPr>
          <w:rFonts w:eastAsia="Times New Roman" w:cs="Calibri"/>
          <w:sz w:val="20"/>
          <w:szCs w:val="20"/>
          <w:lang w:eastAsia="nl-NL"/>
        </w:rPr>
        <w:t>Als het bestuur vaststelt dat het gedrag niet binnen het regulier onderwijs kan worden begeleid, wordt bij het samenwerkingsverband een aanvraag voor een toelaatbaarheidsverklaring ingediend. In het ondersteuningsteam wordt met ouders bekeken wat er moet gebeuren totdat de toelaatbaarheidsverklaring wordt afgegeven. </w:t>
      </w:r>
      <w:r w:rsidR="003D148E" w:rsidRPr="006A13A8">
        <w:rPr>
          <w:rFonts w:eastAsia="Times New Roman" w:cs="Calibri"/>
          <w:sz w:val="20"/>
          <w:szCs w:val="20"/>
          <w:lang w:eastAsia="nl-NL"/>
        </w:rPr>
        <w:br/>
        <w:t>Mochten ouders niet willen meewerken aan de toelaatbaarheidsverklaring, dan kan een verwijderingsprocedure worden ingezet.</w:t>
      </w:r>
      <w:r w:rsidRPr="006A13A8">
        <w:rPr>
          <w:rFonts w:eastAsia="Times New Roman" w:cs="Calibri"/>
          <w:sz w:val="20"/>
          <w:szCs w:val="20"/>
          <w:lang w:eastAsia="nl-NL"/>
        </w:rPr>
        <w:t> </w:t>
      </w:r>
    </w:p>
    <w:p w14:paraId="63B93049" w14:textId="77777777" w:rsidR="006A13A8" w:rsidRDefault="006A13A8" w:rsidP="00DE5655">
      <w:pPr>
        <w:pStyle w:val="Lijstalinea"/>
        <w:ind w:left="0" w:right="566"/>
        <w:textAlignment w:val="baseline"/>
        <w:rPr>
          <w:rFonts w:eastAsia="Times New Roman" w:cs="Calibri"/>
          <w:sz w:val="20"/>
          <w:szCs w:val="20"/>
          <w:lang w:eastAsia="nl-NL"/>
        </w:rPr>
      </w:pPr>
    </w:p>
    <w:p w14:paraId="0D921AB2" w14:textId="48AEE06E" w:rsidR="00F63507" w:rsidRDefault="006A13A8" w:rsidP="006A13A8">
      <w:pPr>
        <w:pStyle w:val="Kop1"/>
        <w:numPr>
          <w:ilvl w:val="0"/>
          <w:numId w:val="0"/>
        </w:numPr>
      </w:pPr>
      <w:bookmarkStart w:id="17" w:name="_Toc31711052"/>
      <w:r w:rsidRPr="006A13A8">
        <w:t>I.</w:t>
      </w:r>
      <w:r>
        <w:t xml:space="preserve"> </w:t>
      </w:r>
      <w:r w:rsidR="00326649" w:rsidRPr="006C3F7B">
        <w:t>Ondersteuningsroute</w:t>
      </w:r>
      <w:bookmarkEnd w:id="17"/>
      <w:r w:rsidR="00326649" w:rsidRPr="006C3F7B">
        <w:t xml:space="preserve"> </w:t>
      </w:r>
    </w:p>
    <w:p w14:paraId="1928E00D" w14:textId="77777777" w:rsidR="006A13A8" w:rsidRPr="006A13A8" w:rsidRDefault="006A13A8" w:rsidP="006A13A8"/>
    <w:p w14:paraId="3916CC4C" w14:textId="77777777" w:rsidR="00F63507" w:rsidRPr="00A765C5" w:rsidRDefault="00326649" w:rsidP="005A20CE">
      <w:pPr>
        <w:ind w:left="567"/>
      </w:pPr>
      <w:r w:rsidRPr="00A765C5">
        <w:rPr>
          <w:b/>
          <w:sz w:val="24"/>
          <w:szCs w:val="24"/>
        </w:rPr>
        <w:t>Fase 1 : Lichte interventie binnen het normale klassenmanagement</w:t>
      </w:r>
      <w:r w:rsidRPr="00A765C5">
        <w:rPr>
          <w:b/>
          <w:sz w:val="24"/>
          <w:szCs w:val="24"/>
        </w:rPr>
        <w:br/>
      </w:r>
    </w:p>
    <w:p w14:paraId="3AA84AD7" w14:textId="77777777" w:rsidR="00F63507" w:rsidRPr="00A765C5" w:rsidRDefault="00326649" w:rsidP="005A20CE">
      <w:pPr>
        <w:numPr>
          <w:ilvl w:val="0"/>
          <w:numId w:val="8"/>
        </w:numPr>
        <w:pBdr>
          <w:top w:val="nil"/>
          <w:left w:val="nil"/>
          <w:bottom w:val="nil"/>
          <w:right w:val="nil"/>
          <w:between w:val="nil"/>
        </w:pBdr>
        <w:ind w:left="993"/>
        <w:rPr>
          <w:rFonts w:cs="Calibri"/>
        </w:rPr>
      </w:pPr>
      <w:r w:rsidRPr="00A765C5">
        <w:rPr>
          <w:rFonts w:cs="Calibri"/>
        </w:rPr>
        <w:t xml:space="preserve">Als een kind opvalt of achterblijft, gaat de leraar in eerste instantie inzetten op een aanpak binnen het groepsplan (remediëren of verrijken). Het gaat hier om een eenvoudige interventie waar nog geen verslag van gelegd hoeft te worden. </w:t>
      </w:r>
    </w:p>
    <w:p w14:paraId="654BDBAA" w14:textId="77777777" w:rsidR="00F63507" w:rsidRPr="00A765C5" w:rsidRDefault="00326649" w:rsidP="005A20CE">
      <w:pPr>
        <w:numPr>
          <w:ilvl w:val="0"/>
          <w:numId w:val="8"/>
        </w:numPr>
        <w:pBdr>
          <w:top w:val="nil"/>
          <w:left w:val="nil"/>
          <w:bottom w:val="nil"/>
          <w:right w:val="nil"/>
          <w:between w:val="nil"/>
        </w:pBdr>
        <w:ind w:left="993"/>
        <w:rPr>
          <w:rFonts w:cs="Calibri"/>
        </w:rPr>
      </w:pPr>
      <w:r w:rsidRPr="00A765C5">
        <w:rPr>
          <w:rFonts w:cs="Calibri"/>
        </w:rPr>
        <w:t xml:space="preserve">Als de aanpak niet het gewenste effect heeft, volgt fase 2. </w:t>
      </w:r>
    </w:p>
    <w:p w14:paraId="2A37067D" w14:textId="77777777" w:rsidR="00F63507" w:rsidRPr="00A765C5" w:rsidRDefault="00326649" w:rsidP="005A20CE">
      <w:pPr>
        <w:numPr>
          <w:ilvl w:val="0"/>
          <w:numId w:val="8"/>
        </w:numPr>
        <w:pBdr>
          <w:top w:val="nil"/>
          <w:left w:val="nil"/>
          <w:bottom w:val="nil"/>
          <w:right w:val="nil"/>
          <w:between w:val="nil"/>
        </w:pBdr>
        <w:ind w:left="993"/>
        <w:rPr>
          <w:rFonts w:cs="Calibri"/>
        </w:rPr>
      </w:pPr>
      <w:r w:rsidRPr="00A765C5">
        <w:rPr>
          <w:rFonts w:cs="Calibri"/>
        </w:rPr>
        <w:t xml:space="preserve">Als de leraar inschat dat er sprake is van een ‘ernstige situatie’ wordt meteen opgeschaald naar fase 2. </w:t>
      </w:r>
    </w:p>
    <w:p w14:paraId="73089456" w14:textId="77777777" w:rsidR="00DB4FB9" w:rsidRPr="00A765C5" w:rsidRDefault="00326649" w:rsidP="005A20CE">
      <w:pPr>
        <w:numPr>
          <w:ilvl w:val="0"/>
          <w:numId w:val="8"/>
        </w:numPr>
        <w:pBdr>
          <w:top w:val="nil"/>
          <w:left w:val="nil"/>
          <w:bottom w:val="nil"/>
          <w:right w:val="nil"/>
          <w:between w:val="nil"/>
        </w:pBdr>
        <w:spacing w:after="160"/>
        <w:ind w:left="993"/>
        <w:rPr>
          <w:rFonts w:cs="Calibri"/>
        </w:rPr>
      </w:pPr>
      <w:r w:rsidRPr="00A765C5">
        <w:rPr>
          <w:rFonts w:cs="Calibri"/>
        </w:rPr>
        <w:t>Als een nieuw kind bijzondere ondersteuningsbehoefte heeft, schaalt de leraar</w:t>
      </w:r>
      <w:r w:rsidRPr="00A765C5">
        <w:t xml:space="preserve"> in overleg met de IB’er </w:t>
      </w:r>
      <w:r w:rsidRPr="00A765C5">
        <w:rPr>
          <w:rFonts w:cs="Calibri"/>
        </w:rPr>
        <w:t xml:space="preserve">meteen op naar fase 2 of zelfs 3. </w:t>
      </w:r>
    </w:p>
    <w:p w14:paraId="21AC186F" w14:textId="77777777" w:rsidR="006C3F7B" w:rsidRPr="00A765C5" w:rsidRDefault="006C3F7B" w:rsidP="00A765C5">
      <w:pPr>
        <w:pBdr>
          <w:top w:val="nil"/>
          <w:left w:val="nil"/>
          <w:bottom w:val="nil"/>
          <w:right w:val="nil"/>
          <w:between w:val="nil"/>
        </w:pBdr>
        <w:ind w:left="720"/>
        <w:rPr>
          <w:b/>
        </w:rPr>
      </w:pPr>
    </w:p>
    <w:p w14:paraId="631E8DA1" w14:textId="0E605BBD" w:rsidR="00F63507" w:rsidRPr="00A765C5" w:rsidRDefault="00326649" w:rsidP="00A765C5">
      <w:pPr>
        <w:pBdr>
          <w:top w:val="nil"/>
          <w:left w:val="nil"/>
          <w:bottom w:val="nil"/>
          <w:right w:val="nil"/>
          <w:between w:val="nil"/>
        </w:pBdr>
        <w:ind w:left="720"/>
        <w:rPr>
          <w:b/>
          <w:sz w:val="22"/>
          <w:szCs w:val="22"/>
        </w:rPr>
      </w:pPr>
      <w:r w:rsidRPr="00A765C5">
        <w:rPr>
          <w:b/>
          <w:sz w:val="24"/>
          <w:szCs w:val="24"/>
        </w:rPr>
        <w:t>Fase 2: Hulp van de intern begeleider en een individuele aanpak</w:t>
      </w:r>
      <w:r w:rsidRPr="00A765C5">
        <w:rPr>
          <w:b/>
          <w:sz w:val="24"/>
          <w:szCs w:val="24"/>
        </w:rPr>
        <w:br/>
      </w:r>
    </w:p>
    <w:p w14:paraId="262C41B7" w14:textId="77777777" w:rsidR="00F63507" w:rsidRPr="00A765C5" w:rsidRDefault="00326649" w:rsidP="005A20CE">
      <w:pPr>
        <w:numPr>
          <w:ilvl w:val="0"/>
          <w:numId w:val="6"/>
        </w:numPr>
        <w:pBdr>
          <w:top w:val="nil"/>
          <w:left w:val="nil"/>
          <w:bottom w:val="nil"/>
          <w:right w:val="nil"/>
          <w:between w:val="nil"/>
        </w:pBdr>
        <w:ind w:left="993"/>
        <w:rPr>
          <w:rFonts w:cs="Calibri"/>
        </w:rPr>
      </w:pPr>
      <w:r w:rsidRPr="00A765C5">
        <w:rPr>
          <w:rFonts w:cs="Calibri"/>
        </w:rPr>
        <w:t xml:space="preserve">Als opgeschaald is naar fase 2, neemt de leraar contact met de ouders; de leraar heeft de regie. De leraar vertelt ouders over de stagnerende ontwikkeling en een plan de campagne. </w:t>
      </w:r>
    </w:p>
    <w:p w14:paraId="0AE1D65C" w14:textId="681E93D6" w:rsidR="00F63507" w:rsidRPr="00A765C5" w:rsidRDefault="00326649" w:rsidP="005A20CE">
      <w:pPr>
        <w:numPr>
          <w:ilvl w:val="0"/>
          <w:numId w:val="6"/>
        </w:numPr>
        <w:pBdr>
          <w:top w:val="nil"/>
          <w:left w:val="nil"/>
          <w:bottom w:val="nil"/>
          <w:right w:val="nil"/>
          <w:between w:val="nil"/>
        </w:pBdr>
        <w:ind w:left="993"/>
        <w:rPr>
          <w:rFonts w:cs="Calibri"/>
        </w:rPr>
      </w:pPr>
      <w:r w:rsidRPr="00A765C5">
        <w:rPr>
          <w:rFonts w:cs="Calibri"/>
        </w:rPr>
        <w:t xml:space="preserve">Het kan zijn dat de leraar en/of ouders inschatten dat onderzoek nodig is. Het kan ook voorkomen dat bekeken moet worden hoe de situatie afgestemd kan worden op onderzoeken die ouders hebben laten uitvoeren. Voor de school is het handelingsgerichte aspect van onderzoeken belangrijk. Zeker als er onduidelijkheid is over de ondersteuningsbehoefte kan een HGO-traject overwogen worden (Handelingsgericht Observeren) . </w:t>
      </w:r>
    </w:p>
    <w:p w14:paraId="14E948D6" w14:textId="77777777" w:rsidR="00F63507" w:rsidRPr="00A765C5" w:rsidRDefault="00326649" w:rsidP="005A20CE">
      <w:pPr>
        <w:numPr>
          <w:ilvl w:val="0"/>
          <w:numId w:val="6"/>
        </w:numPr>
        <w:pBdr>
          <w:top w:val="nil"/>
          <w:left w:val="nil"/>
          <w:bottom w:val="nil"/>
          <w:right w:val="nil"/>
          <w:between w:val="nil"/>
        </w:pBdr>
        <w:ind w:left="993"/>
        <w:rPr>
          <w:rFonts w:cs="Calibri"/>
        </w:rPr>
      </w:pPr>
      <w:r w:rsidRPr="00A765C5">
        <w:rPr>
          <w:rFonts w:cs="Calibri"/>
        </w:rPr>
        <w:t xml:space="preserve">Samen met de ouder(s) stelt de leraar een individueel handelingsplan (IHP) op, ook als er nog een onderzoek loopt. Ouders ondertekenen of geven hun akkoord (digitaal) aan dit IHP. Het IHP wordt na een vastgestelde tijd geëvalueerd met ouders en eventueel bijgesteld. De uitvoering van het IHP </w:t>
      </w:r>
      <w:r w:rsidRPr="00A765C5">
        <w:rPr>
          <w:rFonts w:cs="Calibri"/>
        </w:rPr>
        <w:lastRenderedPageBreak/>
        <w:t xml:space="preserve">gebeurt in principe door de groepsleraar zelf, maar hulp van onderwijsassistent, een collega leraar of gespecialiseerde leraar kan worden ingeschakeld.     </w:t>
      </w:r>
    </w:p>
    <w:p w14:paraId="549C032C" w14:textId="77777777" w:rsidR="00F63507" w:rsidRPr="00A765C5" w:rsidRDefault="00326649" w:rsidP="005A20CE">
      <w:pPr>
        <w:numPr>
          <w:ilvl w:val="0"/>
          <w:numId w:val="6"/>
        </w:numPr>
        <w:pBdr>
          <w:top w:val="nil"/>
          <w:left w:val="nil"/>
          <w:bottom w:val="nil"/>
          <w:right w:val="nil"/>
          <w:between w:val="nil"/>
        </w:pBdr>
        <w:ind w:left="993"/>
        <w:rPr>
          <w:rFonts w:cs="Calibri"/>
        </w:rPr>
      </w:pPr>
      <w:r w:rsidRPr="00A765C5">
        <w:rPr>
          <w:rFonts w:cs="Calibri"/>
        </w:rPr>
        <w:t xml:space="preserve">Voor kinderen met dyslexie of rekenproblemen hanteren scholen de bestaande protocollen vanaf deze fase. </w:t>
      </w:r>
    </w:p>
    <w:p w14:paraId="00328921" w14:textId="77777777" w:rsidR="00F63507" w:rsidRPr="00A765C5" w:rsidRDefault="00326649" w:rsidP="005A20CE">
      <w:pPr>
        <w:numPr>
          <w:ilvl w:val="0"/>
          <w:numId w:val="6"/>
        </w:numPr>
        <w:pBdr>
          <w:top w:val="nil"/>
          <w:left w:val="nil"/>
          <w:bottom w:val="nil"/>
          <w:right w:val="nil"/>
          <w:between w:val="nil"/>
        </w:pBdr>
        <w:spacing w:after="160"/>
        <w:ind w:left="993"/>
        <w:rPr>
          <w:rFonts w:cs="Calibri"/>
        </w:rPr>
      </w:pPr>
      <w:r w:rsidRPr="00A765C5">
        <w:rPr>
          <w:rFonts w:cs="Calibri"/>
        </w:rPr>
        <w:t xml:space="preserve">Als het bijgestelde IHP niet het gewenste effect heeft, legt de leraar uit aan de ouder(s) dat de ondersteuning moet worden opgeschaald naar fase 3 en dat een ondersteuningsteam noodzakelijk is.   </w:t>
      </w:r>
    </w:p>
    <w:p w14:paraId="2DC357CF" w14:textId="559E64A2" w:rsidR="00F63507" w:rsidRDefault="00326649" w:rsidP="00A765C5">
      <w:pPr>
        <w:ind w:left="567"/>
        <w:rPr>
          <w:sz w:val="22"/>
          <w:szCs w:val="22"/>
        </w:rPr>
      </w:pPr>
      <w:r w:rsidRPr="00A765C5">
        <w:rPr>
          <w:sz w:val="22"/>
          <w:szCs w:val="22"/>
        </w:rPr>
        <w:t xml:space="preserve"> </w:t>
      </w:r>
    </w:p>
    <w:p w14:paraId="38876E53" w14:textId="77777777" w:rsidR="0067166D" w:rsidRPr="00A765C5" w:rsidRDefault="0067166D" w:rsidP="00A765C5">
      <w:pPr>
        <w:ind w:left="567"/>
        <w:rPr>
          <w:sz w:val="22"/>
          <w:szCs w:val="22"/>
        </w:rPr>
      </w:pPr>
    </w:p>
    <w:p w14:paraId="3A0C691B" w14:textId="77777777" w:rsidR="00F63507" w:rsidRPr="00A765C5" w:rsidRDefault="00326649" w:rsidP="005A20CE">
      <w:pPr>
        <w:ind w:left="567"/>
        <w:rPr>
          <w:b/>
          <w:sz w:val="22"/>
          <w:szCs w:val="22"/>
        </w:rPr>
      </w:pPr>
      <w:r w:rsidRPr="00A765C5">
        <w:rPr>
          <w:b/>
          <w:sz w:val="24"/>
          <w:szCs w:val="24"/>
        </w:rPr>
        <w:t>Fase 3 Ondersteuningsteam</w:t>
      </w:r>
      <w:r w:rsidRPr="00A765C5">
        <w:rPr>
          <w:b/>
          <w:sz w:val="24"/>
          <w:szCs w:val="24"/>
        </w:rPr>
        <w:br/>
      </w:r>
    </w:p>
    <w:p w14:paraId="09290EEC" w14:textId="20080D43" w:rsidR="00F63507" w:rsidRPr="00A765C5" w:rsidRDefault="00326649" w:rsidP="005A20CE">
      <w:pPr>
        <w:numPr>
          <w:ilvl w:val="0"/>
          <w:numId w:val="3"/>
        </w:numPr>
        <w:pBdr>
          <w:top w:val="nil"/>
          <w:left w:val="nil"/>
          <w:bottom w:val="nil"/>
          <w:right w:val="nil"/>
          <w:between w:val="nil"/>
        </w:pBdr>
        <w:ind w:left="993"/>
        <w:rPr>
          <w:rFonts w:cs="Calibri"/>
        </w:rPr>
      </w:pPr>
      <w:r w:rsidRPr="00A765C5">
        <w:rPr>
          <w:rFonts w:cs="Calibri"/>
        </w:rPr>
        <w:t>Als fase 3 start, vormt de leraar een ondersteuningsteam. Afhankelijk van de ervaring van de leraar ondersteunt de IB</w:t>
      </w:r>
      <w:r w:rsidRPr="00A765C5">
        <w:t>’</w:t>
      </w:r>
      <w:r w:rsidRPr="00A765C5">
        <w:rPr>
          <w:rFonts w:cs="Calibri"/>
        </w:rPr>
        <w:t>er daarbij. De samenstelling van het ondersteuningsteam kan per situatie verschillen, maar in ieder geval worden leraar, ouder(s), IB</w:t>
      </w:r>
      <w:r w:rsidRPr="00A765C5">
        <w:t>’</w:t>
      </w:r>
      <w:r w:rsidRPr="00A765C5">
        <w:rPr>
          <w:rFonts w:cs="Calibri"/>
        </w:rPr>
        <w:t>er</w:t>
      </w:r>
      <w:r w:rsidRPr="00A765C5">
        <w:t xml:space="preserve">. De directeur is </w:t>
      </w:r>
      <w:r w:rsidR="00A765C5" w:rsidRPr="00A765C5">
        <w:t>geïnformeerd</w:t>
      </w:r>
      <w:r w:rsidRPr="00A765C5">
        <w:t xml:space="preserve">. </w:t>
      </w:r>
      <w:r w:rsidRPr="00A765C5">
        <w:rPr>
          <w:rFonts w:cs="Calibri"/>
        </w:rPr>
        <w:t>In sommige situaties ligt het voor de hand dat de</w:t>
      </w:r>
      <w:r w:rsidRPr="00A765C5">
        <w:t xml:space="preserve"> directeur, de </w:t>
      </w:r>
      <w:r w:rsidRPr="00A765C5">
        <w:rPr>
          <w:rFonts w:cs="Calibri"/>
        </w:rPr>
        <w:t>ouder- en kind</w:t>
      </w:r>
      <w:r w:rsidR="00A765C5" w:rsidRPr="00A765C5">
        <w:rPr>
          <w:rFonts w:cs="Calibri"/>
        </w:rPr>
        <w:t xml:space="preserve"> </w:t>
      </w:r>
      <w:r w:rsidRPr="00A765C5">
        <w:rPr>
          <w:rFonts w:cs="Calibri"/>
        </w:rPr>
        <w:t>adviseur</w:t>
      </w:r>
      <w:r w:rsidR="00A765C5" w:rsidRPr="00A765C5">
        <w:rPr>
          <w:rFonts w:cs="Calibri"/>
        </w:rPr>
        <w:t xml:space="preserve"> en de</w:t>
      </w:r>
      <w:r w:rsidRPr="00A765C5">
        <w:rPr>
          <w:rFonts w:cs="Calibri"/>
        </w:rPr>
        <w:t xml:space="preserve"> adviseur passend onderwijs </w:t>
      </w:r>
      <w:r w:rsidR="00A765C5" w:rsidRPr="00A765C5">
        <w:rPr>
          <w:rFonts w:cs="Calibri"/>
        </w:rPr>
        <w:t xml:space="preserve">van het bestuur </w:t>
      </w:r>
      <w:r w:rsidRPr="00A765C5">
        <w:rPr>
          <w:rFonts w:cs="Calibri"/>
        </w:rPr>
        <w:t>deelneemt. Ook kan een deskundige uitgenodigd worden. Te denken valt aan steunpunt autisme, expertgroep leerlingen medische en/of motorische hulpvraag, psycholoog uit OKT, Viertaal Cluster 2, expertisecentrum Orion, deskundigen vanuit de zorg zoals psycholoog, behandelaar, logopedist, ergotherapeut, fysiotherapeut, casemanager van JBRA enz.</w:t>
      </w:r>
    </w:p>
    <w:p w14:paraId="072E2C9C" w14:textId="77777777" w:rsidR="00F63507" w:rsidRPr="00A765C5" w:rsidRDefault="00326649" w:rsidP="005A20CE">
      <w:pPr>
        <w:numPr>
          <w:ilvl w:val="0"/>
          <w:numId w:val="3"/>
        </w:numPr>
        <w:pBdr>
          <w:top w:val="nil"/>
          <w:left w:val="nil"/>
          <w:bottom w:val="nil"/>
          <w:right w:val="nil"/>
          <w:between w:val="nil"/>
        </w:pBdr>
        <w:ind w:left="993"/>
        <w:rPr>
          <w:rFonts w:cs="Calibri"/>
        </w:rPr>
      </w:pPr>
      <w:r w:rsidRPr="00A765C5">
        <w:rPr>
          <w:rFonts w:cs="Calibri"/>
        </w:rPr>
        <w:t xml:space="preserve">In deze fase wordt volgens individuele handelingsgerichte cyclus gewerkt.  Wat is er aan de hand? Wie hebben invloed, ook onderling? Wat is ondernomen door school en door ouders? Wat werkt wel, wat werkt niet? Op de vraag wat er nodig is, wordt gekeken naar de ondersteuningsbehoefte van kind, ouder(s), groep en leraar. De analyse kan onder andere leiden tot: </w:t>
      </w:r>
      <w:r w:rsidRPr="00A765C5">
        <w:rPr>
          <w:rFonts w:cs="Calibri"/>
        </w:rPr>
        <w:br/>
        <w:t>- Een nog niet uitgeprobeerde interventie in de basisondersteuning;</w:t>
      </w:r>
      <w:r w:rsidRPr="00A765C5">
        <w:rPr>
          <w:rFonts w:cs="Calibri"/>
        </w:rPr>
        <w:br/>
        <w:t>- Aanvullend onderzoek;</w:t>
      </w:r>
      <w:r w:rsidRPr="00A765C5">
        <w:rPr>
          <w:rFonts w:cs="Calibri"/>
        </w:rPr>
        <w:br/>
        <w:t>- Extra ondersteuning (onderwijsarrangement en/of zorgarrangement)</w:t>
      </w:r>
    </w:p>
    <w:p w14:paraId="11720AFB" w14:textId="0D5A3BFE" w:rsidR="00F63507" w:rsidRPr="00A765C5" w:rsidRDefault="00326649" w:rsidP="005A20CE">
      <w:pPr>
        <w:numPr>
          <w:ilvl w:val="0"/>
          <w:numId w:val="3"/>
        </w:numPr>
        <w:pBdr>
          <w:top w:val="nil"/>
          <w:left w:val="nil"/>
          <w:bottom w:val="nil"/>
          <w:right w:val="nil"/>
          <w:between w:val="nil"/>
        </w:pBdr>
        <w:ind w:left="993"/>
        <w:rPr>
          <w:rFonts w:cs="Calibri"/>
        </w:rPr>
      </w:pPr>
      <w:r w:rsidRPr="00A765C5">
        <w:rPr>
          <w:rFonts w:cs="Calibri"/>
        </w:rPr>
        <w:t>Als het ondersteuningsteam uitkomt op extra ondersteuning, wordt vastgesteld of een groeidocument gemaakt moet worden. Als dat zo is, begint de leraar met het groeidocument</w:t>
      </w:r>
      <w:r w:rsidR="00A765C5" w:rsidRPr="00A765C5">
        <w:rPr>
          <w:rFonts w:cs="Calibri"/>
        </w:rPr>
        <w:t xml:space="preserve"> Kindkans in Parnassys.</w:t>
      </w:r>
      <w:r w:rsidRPr="00A765C5">
        <w:rPr>
          <w:rFonts w:cs="Calibri"/>
        </w:rPr>
        <w:t xml:space="preserve"> </w:t>
      </w:r>
    </w:p>
    <w:p w14:paraId="5F1BFC66" w14:textId="77777777" w:rsidR="00F63507" w:rsidRPr="00A765C5" w:rsidRDefault="00326649" w:rsidP="005A20CE">
      <w:pPr>
        <w:numPr>
          <w:ilvl w:val="0"/>
          <w:numId w:val="3"/>
        </w:numPr>
        <w:pBdr>
          <w:top w:val="nil"/>
          <w:left w:val="nil"/>
          <w:bottom w:val="nil"/>
          <w:right w:val="nil"/>
          <w:between w:val="nil"/>
        </w:pBdr>
        <w:ind w:left="993"/>
        <w:rPr>
          <w:rFonts w:cs="Calibri"/>
        </w:rPr>
      </w:pPr>
      <w:r w:rsidRPr="00A765C5">
        <w:rPr>
          <w:rFonts w:cs="Calibri"/>
        </w:rPr>
        <w:t xml:space="preserve">Het effect van de extra ondersteuning wordt na een vastgestelde periode besproken tijdens een bijeenkomst van het ondersteuningsteam. </w:t>
      </w:r>
    </w:p>
    <w:p w14:paraId="4FAEBE41" w14:textId="77777777" w:rsidR="00F63507" w:rsidRPr="00A765C5" w:rsidRDefault="00326649" w:rsidP="005A20CE">
      <w:pPr>
        <w:numPr>
          <w:ilvl w:val="0"/>
          <w:numId w:val="3"/>
        </w:numPr>
        <w:pBdr>
          <w:top w:val="nil"/>
          <w:left w:val="nil"/>
          <w:bottom w:val="nil"/>
          <w:right w:val="nil"/>
          <w:between w:val="nil"/>
        </w:pBdr>
        <w:ind w:left="993"/>
        <w:rPr>
          <w:rFonts w:cs="Calibri"/>
        </w:rPr>
      </w:pPr>
      <w:r w:rsidRPr="00A765C5">
        <w:rPr>
          <w:rFonts w:cs="Calibri"/>
        </w:rPr>
        <w:t xml:space="preserve">Als blijkt dat het arrangement positief uitpakt, kan het ondersteuningsteam bepalen op welke wijze de ondersteuning wordt voortgezet of geleidelijk kan worden afgebouwd. </w:t>
      </w:r>
    </w:p>
    <w:p w14:paraId="7DC59E59" w14:textId="77777777" w:rsidR="00F63507" w:rsidRPr="00A765C5" w:rsidRDefault="00326649" w:rsidP="005A20CE">
      <w:pPr>
        <w:numPr>
          <w:ilvl w:val="0"/>
          <w:numId w:val="3"/>
        </w:numPr>
        <w:pBdr>
          <w:top w:val="nil"/>
          <w:left w:val="nil"/>
          <w:bottom w:val="nil"/>
          <w:right w:val="nil"/>
          <w:between w:val="nil"/>
        </w:pBdr>
        <w:ind w:left="993"/>
        <w:rPr>
          <w:rFonts w:cs="Calibri"/>
        </w:rPr>
      </w:pPr>
      <w:r w:rsidRPr="00A765C5">
        <w:rPr>
          <w:rFonts w:cs="Calibri"/>
        </w:rPr>
        <w:t xml:space="preserve">Als de extra ondersteuning niet het gewenste effect heeft gehad, bepaalt het ondersteuningsteam of een aanpassing en/of uitbreiding van het arrangement nodig is. Het kan ook zijn dat opschaling van het zorgarrangement nodig is. </w:t>
      </w:r>
    </w:p>
    <w:p w14:paraId="2158BB43" w14:textId="4DD88F36" w:rsidR="00F63507" w:rsidRPr="00A765C5" w:rsidRDefault="00326649" w:rsidP="005A20CE">
      <w:pPr>
        <w:numPr>
          <w:ilvl w:val="0"/>
          <w:numId w:val="3"/>
        </w:numPr>
        <w:pBdr>
          <w:top w:val="nil"/>
          <w:left w:val="nil"/>
          <w:bottom w:val="nil"/>
          <w:right w:val="nil"/>
          <w:between w:val="nil"/>
        </w:pBdr>
        <w:ind w:left="993"/>
        <w:rPr>
          <w:rFonts w:cs="Calibri"/>
        </w:rPr>
      </w:pPr>
      <w:r w:rsidRPr="00A765C5">
        <w:rPr>
          <w:rFonts w:cs="Calibri"/>
        </w:rPr>
        <w:t>Als de school vind</w:t>
      </w:r>
      <w:r w:rsidR="00A765C5" w:rsidRPr="00A765C5">
        <w:rPr>
          <w:rFonts w:cs="Calibri"/>
        </w:rPr>
        <w:t>t</w:t>
      </w:r>
      <w:r w:rsidRPr="00A765C5">
        <w:rPr>
          <w:rFonts w:cs="Calibri"/>
        </w:rPr>
        <w:t xml:space="preserve"> dat de grenzen van de school zijn bereikt en dat SO of SBO een betere onderwijssetting is, wordt opgeschaald naar de volgende fase. Dit standpunt wordt altijd in het ondersteuningsteam toegelicht en in het verslag vastgelegd.</w:t>
      </w:r>
      <w:r w:rsidRPr="00A765C5">
        <w:rPr>
          <w:rFonts w:cs="Calibri"/>
        </w:rPr>
        <w:br/>
      </w:r>
    </w:p>
    <w:p w14:paraId="6414C7CA" w14:textId="77777777" w:rsidR="00F63507" w:rsidRPr="00A765C5" w:rsidRDefault="00326649" w:rsidP="005A20CE">
      <w:pPr>
        <w:pBdr>
          <w:top w:val="nil"/>
          <w:left w:val="nil"/>
          <w:bottom w:val="nil"/>
          <w:right w:val="nil"/>
          <w:between w:val="nil"/>
        </w:pBdr>
        <w:ind w:left="633"/>
        <w:rPr>
          <w:b/>
          <w:sz w:val="22"/>
          <w:szCs w:val="22"/>
        </w:rPr>
      </w:pPr>
      <w:r w:rsidRPr="00A765C5">
        <w:rPr>
          <w:b/>
          <w:sz w:val="24"/>
          <w:szCs w:val="24"/>
        </w:rPr>
        <w:t xml:space="preserve">Fase 4 </w:t>
      </w:r>
      <w:r w:rsidRPr="00A765C5">
        <w:rPr>
          <w:b/>
          <w:sz w:val="24"/>
          <w:szCs w:val="24"/>
        </w:rPr>
        <w:tab/>
        <w:t>Inschakelen SWV: mogelijke doorverwijzing naar het SBO of SO</w:t>
      </w:r>
      <w:r w:rsidRPr="00A765C5">
        <w:rPr>
          <w:b/>
          <w:sz w:val="24"/>
          <w:szCs w:val="24"/>
        </w:rPr>
        <w:br/>
      </w:r>
    </w:p>
    <w:p w14:paraId="0C41710B" w14:textId="77777777" w:rsidR="00F63507" w:rsidRPr="00A765C5" w:rsidRDefault="00326649" w:rsidP="005A20CE">
      <w:pPr>
        <w:pBdr>
          <w:top w:val="nil"/>
          <w:left w:val="nil"/>
          <w:bottom w:val="nil"/>
          <w:right w:val="nil"/>
          <w:between w:val="nil"/>
        </w:pBdr>
        <w:ind w:left="633"/>
        <w:rPr>
          <w:rFonts w:cs="Calibri"/>
        </w:rPr>
      </w:pPr>
      <w:r w:rsidRPr="00A765C5">
        <w:rPr>
          <w:rFonts w:cs="Calibri"/>
        </w:rPr>
        <w:t>In deze fase maakt de leraar het groeidocument in goed overleg met ouders gereed voor een aanvraag van een toelaatbaarheidsverklaring bij het samenwerkingsverband. De IB</w:t>
      </w:r>
      <w:r w:rsidRPr="00A765C5">
        <w:t>’</w:t>
      </w:r>
      <w:r w:rsidRPr="00A765C5">
        <w:rPr>
          <w:rFonts w:cs="Calibri"/>
        </w:rPr>
        <w:t>er biedt hierbij ondersteuning. De leraar organiseert een overleg en benoemt daarin een termijn van twee weken waarbinnen ouders het groeidocument kunnen ondertekenen met behulp van het toestemmingsformulier. Als ouders binnen die termijn niet hebben ondertekend, nodigt school ze uit voor een gesprek om toch tot gezamenlijke ondertekening te komen (een op overeenstemming gericht gesprek). Van dit gesprek wordt verslag gelegd. Als ouders ondertekening blijven weigeren, wordt het groeidocument zonder handtekening opgestuurd.</w:t>
      </w:r>
    </w:p>
    <w:p w14:paraId="459A729C" w14:textId="77777777" w:rsidR="00F63507" w:rsidRPr="00A765C5" w:rsidRDefault="00326649" w:rsidP="005A20CE">
      <w:pPr>
        <w:numPr>
          <w:ilvl w:val="0"/>
          <w:numId w:val="7"/>
        </w:numPr>
        <w:pBdr>
          <w:top w:val="nil"/>
          <w:left w:val="nil"/>
          <w:bottom w:val="nil"/>
          <w:right w:val="nil"/>
          <w:between w:val="nil"/>
        </w:pBdr>
        <w:ind w:left="993"/>
        <w:rPr>
          <w:rFonts w:cs="Calibri"/>
        </w:rPr>
      </w:pPr>
      <w:r w:rsidRPr="00A765C5">
        <w:rPr>
          <w:rFonts w:cs="Calibri"/>
        </w:rPr>
        <w:t xml:space="preserve">Als de situatie onhoudbaar is in de klas, komt het ondersteuningsteam bijeen om een plan te maken voor de periode tot de reactie van het samenwerkingsverband binnen is. In dat plan wordt gekeken hoe het personeel van de school kan worden ingeschakeld en wat ouders kunnen doen. Zo kan bijvoorbeeld in gesprek met ouders en leerplicht overwogen worden om de leerling tijdelijk beperkt naar school te laten gaan.  </w:t>
      </w:r>
    </w:p>
    <w:p w14:paraId="512BACAD" w14:textId="07FAED00" w:rsidR="00F63507" w:rsidRPr="00A765C5" w:rsidRDefault="00326649" w:rsidP="005A20CE">
      <w:pPr>
        <w:numPr>
          <w:ilvl w:val="0"/>
          <w:numId w:val="7"/>
        </w:numPr>
        <w:pBdr>
          <w:top w:val="nil"/>
          <w:left w:val="nil"/>
          <w:bottom w:val="nil"/>
          <w:right w:val="nil"/>
          <w:between w:val="nil"/>
        </w:pBdr>
        <w:ind w:left="993"/>
        <w:rPr>
          <w:rFonts w:cs="Calibri"/>
        </w:rPr>
      </w:pPr>
      <w:r w:rsidRPr="00A765C5">
        <w:rPr>
          <w:rFonts w:cs="Calibri"/>
        </w:rPr>
        <w:t>De schoolleider kan contact opnemen met het SWV over een spoedige overplaatsing. Dat kan als zij inschatten dat de leerling een gevaar is voor zichzelf en/of voor anderen. De situatie op school is onhoudbaar en handhaven op de school lijkt op het moment niet mogelijk, de leerling zit al thuis of dreigt thuis te komen te zitten;</w:t>
      </w:r>
    </w:p>
    <w:p w14:paraId="138C592B" w14:textId="0D7DF3E4" w:rsidR="00F63507" w:rsidRPr="00A765C5" w:rsidRDefault="00326649" w:rsidP="005A20CE">
      <w:pPr>
        <w:numPr>
          <w:ilvl w:val="0"/>
          <w:numId w:val="7"/>
        </w:numPr>
        <w:pBdr>
          <w:top w:val="nil"/>
          <w:left w:val="nil"/>
          <w:bottom w:val="nil"/>
          <w:right w:val="nil"/>
          <w:between w:val="nil"/>
        </w:pBdr>
        <w:ind w:left="993"/>
        <w:rPr>
          <w:rFonts w:cs="Calibri"/>
        </w:rPr>
      </w:pPr>
      <w:r w:rsidRPr="00A765C5">
        <w:rPr>
          <w:rFonts w:cs="Calibri"/>
        </w:rPr>
        <w:t xml:space="preserve">Indien nodig kan school bij </w:t>
      </w:r>
      <w:r w:rsidR="00A765C5" w:rsidRPr="00A765C5">
        <w:rPr>
          <w:rFonts w:cs="Calibri"/>
        </w:rPr>
        <w:t>het bestuur vragen om een (</w:t>
      </w:r>
      <w:r w:rsidR="00422357" w:rsidRPr="00A765C5">
        <w:rPr>
          <w:rFonts w:cs="Calibri"/>
        </w:rPr>
        <w:t>financiële</w:t>
      </w:r>
      <w:r w:rsidR="00A765C5" w:rsidRPr="00A765C5">
        <w:rPr>
          <w:rFonts w:cs="Calibri"/>
        </w:rPr>
        <w:t xml:space="preserve">) oplossing voor </w:t>
      </w:r>
      <w:r w:rsidRPr="00A765C5">
        <w:rPr>
          <w:rFonts w:cs="Calibri"/>
        </w:rPr>
        <w:t>de crisissituatie</w:t>
      </w:r>
      <w:r w:rsidR="00A765C5" w:rsidRPr="00A765C5">
        <w:rPr>
          <w:rFonts w:cs="Calibri"/>
        </w:rPr>
        <w:t>.</w:t>
      </w:r>
      <w:r w:rsidRPr="00A765C5">
        <w:rPr>
          <w:rFonts w:cs="Calibri"/>
        </w:rPr>
        <w:t xml:space="preserve"> Doel is het beheersbaar en veilig houden van de situatie.  </w:t>
      </w:r>
    </w:p>
    <w:p w14:paraId="0A4584D1" w14:textId="77777777" w:rsidR="00F63507" w:rsidRPr="00A765C5" w:rsidRDefault="00326649" w:rsidP="005A20CE">
      <w:pPr>
        <w:numPr>
          <w:ilvl w:val="0"/>
          <w:numId w:val="7"/>
        </w:numPr>
        <w:pBdr>
          <w:top w:val="nil"/>
          <w:left w:val="nil"/>
          <w:bottom w:val="nil"/>
          <w:right w:val="nil"/>
          <w:between w:val="nil"/>
        </w:pBdr>
        <w:ind w:left="993"/>
        <w:rPr>
          <w:rFonts w:cs="Calibri"/>
        </w:rPr>
      </w:pPr>
      <w:r w:rsidRPr="00A765C5">
        <w:rPr>
          <w:rFonts w:cs="Calibri"/>
        </w:rPr>
        <w:lastRenderedPageBreak/>
        <w:t xml:space="preserve">Het samenwerkingsverband buigt zich over de vraag of het reguliere onderwijs inderdaad niet meer toereikend is en of SBO of SO de geschikte setting is voor de leerling. Als het SWV op basis van het groeidocument en gesprekken met ouders en school oordeelt dat het S(B)O een betere onderwijssetting is, wordt een toelaatbaarheidsverklaring verstrekt. </w:t>
      </w:r>
    </w:p>
    <w:p w14:paraId="2804F043" w14:textId="086194D7" w:rsidR="00F63507" w:rsidRPr="00A765C5" w:rsidRDefault="00326649" w:rsidP="00A765C5">
      <w:pPr>
        <w:numPr>
          <w:ilvl w:val="0"/>
          <w:numId w:val="7"/>
        </w:numPr>
        <w:pBdr>
          <w:top w:val="nil"/>
          <w:left w:val="nil"/>
          <w:bottom w:val="nil"/>
          <w:right w:val="nil"/>
          <w:between w:val="nil"/>
        </w:pBdr>
        <w:ind w:left="993"/>
        <w:rPr>
          <w:rFonts w:cs="Calibri"/>
        </w:rPr>
      </w:pPr>
      <w:r w:rsidRPr="00A765C5">
        <w:rPr>
          <w:rFonts w:cs="Calibri"/>
        </w:rPr>
        <w:t xml:space="preserve">Als het SWV oordeelt dat het regulier basisonderwijs de geschikte setting is, ligt de bal weer bij de school en schoolbestuur. De schooldirecteur zal, geholpen door de adviseur passend onderwijs, bekijken op welke wijze de leerling de passende begeleiding kan krijgen. Het is mogelijk dat dat op een andere basisschool is. “Thuis nabij” is daarbij uitgangspunt. </w:t>
      </w:r>
    </w:p>
    <w:p w14:paraId="2103B024" w14:textId="77777777" w:rsidR="0067166D" w:rsidRDefault="0067166D" w:rsidP="005A20CE">
      <w:pPr>
        <w:ind w:left="567"/>
        <w:rPr>
          <w:b/>
          <w:sz w:val="22"/>
          <w:szCs w:val="22"/>
        </w:rPr>
      </w:pPr>
    </w:p>
    <w:p w14:paraId="7727F315" w14:textId="3EA026F7" w:rsidR="00F63507" w:rsidRPr="00A765C5" w:rsidRDefault="00326649" w:rsidP="005A20CE">
      <w:pPr>
        <w:ind w:left="567"/>
      </w:pPr>
      <w:r w:rsidRPr="00A765C5">
        <w:rPr>
          <w:b/>
          <w:sz w:val="22"/>
          <w:szCs w:val="22"/>
        </w:rPr>
        <w:br/>
      </w:r>
      <w:r w:rsidRPr="00A765C5">
        <w:rPr>
          <w:b/>
          <w:sz w:val="24"/>
          <w:szCs w:val="24"/>
        </w:rPr>
        <w:t xml:space="preserve">Fase 5 </w:t>
      </w:r>
      <w:r w:rsidRPr="00A765C5">
        <w:rPr>
          <w:b/>
          <w:sz w:val="24"/>
          <w:szCs w:val="24"/>
        </w:rPr>
        <w:tab/>
        <w:t>Verwijzing naar SBO of SO</w:t>
      </w:r>
    </w:p>
    <w:p w14:paraId="52A559E0" w14:textId="77777777" w:rsidR="00F63507" w:rsidRPr="00A765C5" w:rsidRDefault="00F63507" w:rsidP="005A20CE">
      <w:pPr>
        <w:ind w:left="567"/>
        <w:rPr>
          <w:b/>
          <w:sz w:val="22"/>
          <w:szCs w:val="22"/>
        </w:rPr>
      </w:pPr>
    </w:p>
    <w:p w14:paraId="2C75B9EC" w14:textId="2297A34C" w:rsidR="00F63507" w:rsidRPr="00A765C5" w:rsidRDefault="00326649" w:rsidP="005A20CE">
      <w:pPr>
        <w:numPr>
          <w:ilvl w:val="0"/>
          <w:numId w:val="4"/>
        </w:numPr>
        <w:pBdr>
          <w:top w:val="nil"/>
          <w:left w:val="nil"/>
          <w:bottom w:val="nil"/>
          <w:right w:val="nil"/>
          <w:between w:val="nil"/>
        </w:pBdr>
        <w:rPr>
          <w:rFonts w:cs="Calibri"/>
        </w:rPr>
      </w:pPr>
      <w:r w:rsidRPr="00A765C5">
        <w:rPr>
          <w:rFonts w:cs="Calibri"/>
        </w:rPr>
        <w:t>Als het samenwerkingsverband een toelaatbaarheidsverklaring afgeeft, heeft school de zorgplicht en dat houdt in dat de schoolleider of IB</w:t>
      </w:r>
      <w:r w:rsidRPr="00A765C5">
        <w:t>’</w:t>
      </w:r>
      <w:r w:rsidRPr="00A765C5">
        <w:rPr>
          <w:rFonts w:cs="Calibri"/>
        </w:rPr>
        <w:t xml:space="preserve">er op zoek gaat naar een geschikte school voor SO of SBO (afhankelijk van de TLV) waarop de leerling geplaatst kan worden. Ouders mogen ook zelf zoeken, maar school heeft de verantwoordelijkheid voor het vinden van een geschikte school. De adviseur passend onderwijs wordt altijd op de hoogte gesteld.  </w:t>
      </w:r>
    </w:p>
    <w:p w14:paraId="3B6A5A84" w14:textId="77777777" w:rsidR="00F63507" w:rsidRPr="00A765C5" w:rsidRDefault="00326649" w:rsidP="005A20CE">
      <w:pPr>
        <w:numPr>
          <w:ilvl w:val="0"/>
          <w:numId w:val="4"/>
        </w:numPr>
        <w:pBdr>
          <w:top w:val="nil"/>
          <w:left w:val="nil"/>
          <w:bottom w:val="nil"/>
          <w:right w:val="nil"/>
          <w:between w:val="nil"/>
        </w:pBdr>
        <w:rPr>
          <w:rFonts w:cs="Calibri"/>
        </w:rPr>
      </w:pPr>
      <w:r w:rsidRPr="00A765C5">
        <w:rPr>
          <w:rFonts w:cs="Calibri"/>
        </w:rPr>
        <w:t xml:space="preserve">De leraar organiseert een bijeenkomst van het ondersteuningsteam om de opties met ouders te bespreken. School kan de ouders helpen door samen deze school of meer scholen te gaan bezoeken. </w:t>
      </w:r>
    </w:p>
    <w:p w14:paraId="7A1F543D" w14:textId="77777777" w:rsidR="00F63507" w:rsidRPr="00A765C5" w:rsidRDefault="00326649" w:rsidP="005A20CE">
      <w:pPr>
        <w:numPr>
          <w:ilvl w:val="0"/>
          <w:numId w:val="4"/>
        </w:numPr>
        <w:pBdr>
          <w:top w:val="nil"/>
          <w:left w:val="nil"/>
          <w:bottom w:val="nil"/>
          <w:right w:val="nil"/>
          <w:between w:val="nil"/>
        </w:pBdr>
      </w:pPr>
      <w:r w:rsidRPr="00A765C5">
        <w:rPr>
          <w:rFonts w:cs="Calibri"/>
        </w:rPr>
        <w:t>Als ouders in dat gesprek aangeven dat ze hun kind niet willen plaatsen op een school voor SBO of SO, dan bespreekt de directeur met ouders en betreffende groepsleerkracht het voornemen om het bestuur te adviseren om over te gaan tot de verwijderingsprocedure. Dit moet opgenomen worden in het groeidocument. Na minimaal een week na deze aankondiging neemt het bestuur een definitief verwijderingsbesluit en verwoordt dit besluit in een brief aan de ouders waarin een redelijke datum is opgenomen waarop de leerling zal worden uitgeschreven. De leerplicht en de onderwijsinspectie krijgen een afschrift. Als die termijn is verstreken wordt de leerling uitgeschreven. Tussentijds kunnen ouders bezwaar maken tegen het verwijderingsbesluit, maar deze procedure heeft geen opschortende werking.</w:t>
      </w:r>
    </w:p>
    <w:p w14:paraId="1EEFA3A5" w14:textId="0AC9D9BD" w:rsidR="00F63507" w:rsidRPr="003D148E" w:rsidRDefault="00326649" w:rsidP="005A20CE">
      <w:pPr>
        <w:numPr>
          <w:ilvl w:val="0"/>
          <w:numId w:val="4"/>
        </w:numPr>
        <w:pBdr>
          <w:top w:val="nil"/>
          <w:left w:val="nil"/>
          <w:bottom w:val="nil"/>
          <w:right w:val="nil"/>
          <w:between w:val="nil"/>
        </w:pBdr>
        <w:spacing w:after="160"/>
        <w:rPr>
          <w:rFonts w:ascii="Gadugi" w:eastAsia="Gadugi" w:hAnsi="Gadugi" w:cs="Gadugi"/>
        </w:rPr>
      </w:pPr>
      <w:r w:rsidRPr="00A765C5">
        <w:rPr>
          <w:rFonts w:cs="Calibri"/>
        </w:rPr>
        <w:t xml:space="preserve">Als ouders hun kind wel op een SBO- of SO-school willen plaatsen, dan kunnen wachttijden een knelpunt vormen als de situatie onhoudbaar is in de klas. Op dat moment komt het ondersteuningsteam bijeen. Er wordt dan een plan gemaakt voor de periode tot er plaats is. In dat plan wordt gekeken hoe het personeel van de school kan worden ingeschakeld en wat ouders kunnen doen. Zo kan bijvoorbeeld in gesprek met ouders en leerplicht overwogen worden om de leerling tijdelijk beperkt naar school te laten gaan.  </w:t>
      </w:r>
    </w:p>
    <w:p w14:paraId="7CB2CBEC" w14:textId="77777777" w:rsidR="003D148E" w:rsidRPr="00A765C5" w:rsidRDefault="003D148E" w:rsidP="003D148E">
      <w:pPr>
        <w:pBdr>
          <w:top w:val="nil"/>
          <w:left w:val="nil"/>
          <w:bottom w:val="nil"/>
          <w:right w:val="nil"/>
          <w:between w:val="nil"/>
        </w:pBdr>
        <w:spacing w:after="160"/>
        <w:ind w:left="1080"/>
        <w:rPr>
          <w:rFonts w:ascii="Gadugi" w:eastAsia="Gadugi" w:hAnsi="Gadugi" w:cs="Gadugi"/>
        </w:rPr>
      </w:pPr>
    </w:p>
    <w:p w14:paraId="178EF7D6" w14:textId="224439BE" w:rsidR="003D148E" w:rsidRDefault="006A13A8" w:rsidP="0088029E">
      <w:pPr>
        <w:pStyle w:val="Kop1"/>
        <w:numPr>
          <w:ilvl w:val="0"/>
          <w:numId w:val="0"/>
        </w:numPr>
      </w:pPr>
      <w:bookmarkStart w:id="18" w:name="_Toc31711053"/>
      <w:r>
        <w:t>J</w:t>
      </w:r>
      <w:r w:rsidR="003D148E" w:rsidRPr="003D148E">
        <w:t>.</w:t>
      </w:r>
      <w:r w:rsidR="003D148E">
        <w:t xml:space="preserve"> </w:t>
      </w:r>
      <w:r w:rsidR="003D148E" w:rsidRPr="003D148E">
        <w:t>Ouderbetrokkenheid</w:t>
      </w:r>
      <w:bookmarkEnd w:id="18"/>
    </w:p>
    <w:p w14:paraId="2E14A57B" w14:textId="691D389F" w:rsidR="003D148E" w:rsidRDefault="003D148E" w:rsidP="003D148E">
      <w:pPr>
        <w:ind w:left="567"/>
        <w:rPr>
          <w:rFonts w:asciiTheme="majorHAnsi" w:hAnsiTheme="majorHAnsi" w:cstheme="majorHAnsi"/>
          <w:b/>
          <w:color w:val="2E74B5"/>
          <w:sz w:val="32"/>
          <w:szCs w:val="32"/>
        </w:rPr>
      </w:pPr>
    </w:p>
    <w:p w14:paraId="29FB2B01" w14:textId="77777777" w:rsidR="003D148E" w:rsidRPr="003D148E" w:rsidRDefault="003D148E" w:rsidP="003D148E">
      <w:pPr>
        <w:pStyle w:val="Normaalweb"/>
        <w:spacing w:before="0" w:beforeAutospacing="0" w:after="160" w:afterAutospacing="0"/>
        <w:ind w:left="567"/>
        <w:rPr>
          <w:rFonts w:ascii="Calibri" w:hAnsi="Calibri" w:cs="Calibri"/>
          <w:sz w:val="20"/>
          <w:szCs w:val="20"/>
        </w:rPr>
      </w:pPr>
      <w:r w:rsidRPr="003D148E">
        <w:rPr>
          <w:rFonts w:ascii="Calibri" w:hAnsi="Calibri" w:cs="Calibri"/>
          <w:b/>
          <w:bCs/>
          <w:sz w:val="20"/>
          <w:szCs w:val="20"/>
        </w:rPr>
        <w:t>Inleiding</w:t>
      </w:r>
      <w:r w:rsidRPr="003D148E">
        <w:rPr>
          <w:rFonts w:ascii="Calibri" w:hAnsi="Calibri" w:cs="Calibri"/>
          <w:sz w:val="20"/>
          <w:szCs w:val="20"/>
        </w:rPr>
        <w:br/>
        <w:t>Een kind heeft niet alleen recht op goed onderwijs, maar het heeft ook recht op een goede samenwerking tussen school en zijn of haar ouder(s). Alleen dan kan een kind zich goed ontwikkelen.  Dat legt een grote verantwoordelijkheid bij beide partijen. </w:t>
      </w:r>
    </w:p>
    <w:p w14:paraId="23AD9072" w14:textId="77777777" w:rsidR="003D148E" w:rsidRPr="003D148E" w:rsidRDefault="003D148E" w:rsidP="003D148E">
      <w:pPr>
        <w:pStyle w:val="Normaalweb"/>
        <w:spacing w:before="0" w:beforeAutospacing="0" w:after="160" w:afterAutospacing="0"/>
        <w:ind w:left="567"/>
        <w:rPr>
          <w:rFonts w:ascii="Calibri" w:hAnsi="Calibri" w:cs="Calibri"/>
          <w:sz w:val="20"/>
          <w:szCs w:val="20"/>
        </w:rPr>
      </w:pPr>
      <w:r w:rsidRPr="003D148E">
        <w:rPr>
          <w:rFonts w:ascii="Calibri" w:hAnsi="Calibri" w:cs="Calibri"/>
          <w:b/>
          <w:bCs/>
          <w:sz w:val="20"/>
          <w:szCs w:val="20"/>
        </w:rPr>
        <w:t>Ouders als ervaringsdeskundige</w:t>
      </w:r>
      <w:r w:rsidRPr="003D148E">
        <w:rPr>
          <w:rFonts w:ascii="Calibri" w:hAnsi="Calibri" w:cs="Calibri"/>
          <w:sz w:val="20"/>
          <w:szCs w:val="20"/>
        </w:rPr>
        <w:br/>
        <w:t>Uitgangspunt is dat ouders de rol hebben van ‘ervaringsdeskundige’. Sterke schoolteams werken zo met ouders. De ervaring en inzichten van ouders worden gebruikt om de juiste ondersteuning voor een kind te kunnen bieden.  Ouders zullen dit verschil merken op het moment dat hun kind bijzondere aandacht nodig heeft. Zij krijgen niet meer een plan toegelicht dat moet worden ondertekend. Nee, eerst worden ouders uitgenodigd voor een gesprek om de situatie goed te bespreken, realistische doelen te stellen en het beste plan te bedenken. Daarna komt er een document waarin dat wordt vastgelegd. Duidelijk moet wel zijn dat de school altijd de regie voert over het realiseren van de zorgplicht tijdens schooltijd.</w:t>
      </w:r>
    </w:p>
    <w:p w14:paraId="548B190A" w14:textId="77777777" w:rsidR="003D148E" w:rsidRPr="003D148E" w:rsidRDefault="003D148E" w:rsidP="003D148E">
      <w:pPr>
        <w:pStyle w:val="Normaalweb"/>
        <w:spacing w:before="0" w:beforeAutospacing="0" w:after="160" w:afterAutospacing="0"/>
        <w:ind w:left="567"/>
        <w:rPr>
          <w:rFonts w:ascii="Calibri" w:hAnsi="Calibri" w:cs="Calibri"/>
          <w:sz w:val="20"/>
          <w:szCs w:val="20"/>
        </w:rPr>
      </w:pPr>
      <w:r w:rsidRPr="003D148E">
        <w:rPr>
          <w:rFonts w:ascii="Calibri" w:hAnsi="Calibri" w:cs="Calibri"/>
          <w:b/>
          <w:bCs/>
          <w:sz w:val="20"/>
          <w:szCs w:val="20"/>
        </w:rPr>
        <w:t>Educatief partnerschap</w:t>
      </w:r>
      <w:r w:rsidRPr="003D148E">
        <w:rPr>
          <w:rFonts w:ascii="Calibri" w:hAnsi="Calibri" w:cs="Calibri"/>
          <w:sz w:val="20"/>
          <w:szCs w:val="20"/>
        </w:rPr>
        <w:br/>
        <w:t>Wij willen graag met ouders een duurzame samenwerking aan die vraagt om een afstemming van wederzijdse verwachtingen.  Het gaat dan om de volgende intenties:</w:t>
      </w:r>
    </w:p>
    <w:p w14:paraId="774C743D" w14:textId="77777777" w:rsidR="003D148E" w:rsidRPr="003D148E" w:rsidRDefault="003D148E" w:rsidP="003D148E">
      <w:pPr>
        <w:pStyle w:val="Normaalweb"/>
        <w:numPr>
          <w:ilvl w:val="0"/>
          <w:numId w:val="30"/>
        </w:numPr>
        <w:spacing w:before="0" w:beforeAutospacing="0" w:after="0" w:afterAutospacing="0"/>
        <w:ind w:left="851" w:hanging="284"/>
        <w:textAlignment w:val="baseline"/>
        <w:rPr>
          <w:rFonts w:ascii="Calibri" w:hAnsi="Calibri" w:cs="Calibri"/>
          <w:sz w:val="20"/>
          <w:szCs w:val="20"/>
        </w:rPr>
      </w:pPr>
      <w:r w:rsidRPr="003D148E">
        <w:rPr>
          <w:rFonts w:ascii="Calibri" w:hAnsi="Calibri" w:cs="Calibri"/>
          <w:sz w:val="20"/>
          <w:szCs w:val="20"/>
        </w:rPr>
        <w:t>Ouders worden door school gezien en behandeld als waardevolle ervaringsdeskundigen om tot de juiste ondersteuning van hun kind te komen.  </w:t>
      </w:r>
    </w:p>
    <w:p w14:paraId="4B143FAC" w14:textId="77777777" w:rsidR="003D148E" w:rsidRPr="003D148E" w:rsidRDefault="003D148E" w:rsidP="003D148E">
      <w:pPr>
        <w:pStyle w:val="Normaalweb"/>
        <w:numPr>
          <w:ilvl w:val="0"/>
          <w:numId w:val="30"/>
        </w:numPr>
        <w:spacing w:before="0" w:beforeAutospacing="0" w:after="0" w:afterAutospacing="0"/>
        <w:ind w:left="851" w:hanging="284"/>
        <w:textAlignment w:val="baseline"/>
        <w:rPr>
          <w:rFonts w:ascii="Calibri" w:hAnsi="Calibri" w:cs="Calibri"/>
          <w:sz w:val="20"/>
          <w:szCs w:val="20"/>
        </w:rPr>
      </w:pPr>
      <w:r w:rsidRPr="003D148E">
        <w:rPr>
          <w:rFonts w:ascii="Calibri" w:hAnsi="Calibri" w:cs="Calibri"/>
          <w:sz w:val="20"/>
          <w:szCs w:val="20"/>
        </w:rPr>
        <w:lastRenderedPageBreak/>
        <w:t>Ouders worden door school intensief betrokken bij de ondersteuning van hun kind als het kind om bijzondere aandacht vraagt.   </w:t>
      </w:r>
    </w:p>
    <w:p w14:paraId="4E401DC3" w14:textId="77777777" w:rsidR="003D148E" w:rsidRDefault="003D148E" w:rsidP="003D148E">
      <w:pPr>
        <w:pStyle w:val="Normaalweb"/>
        <w:numPr>
          <w:ilvl w:val="0"/>
          <w:numId w:val="30"/>
        </w:numPr>
        <w:spacing w:before="0" w:beforeAutospacing="0" w:after="0" w:afterAutospacing="0"/>
        <w:ind w:left="851" w:hanging="284"/>
        <w:textAlignment w:val="baseline"/>
        <w:rPr>
          <w:rFonts w:ascii="Calibri" w:hAnsi="Calibri" w:cs="Calibri"/>
          <w:sz w:val="20"/>
          <w:szCs w:val="20"/>
        </w:rPr>
      </w:pPr>
      <w:r w:rsidRPr="003D148E">
        <w:rPr>
          <w:rFonts w:ascii="Calibri" w:hAnsi="Calibri" w:cs="Calibri"/>
          <w:sz w:val="20"/>
          <w:szCs w:val="20"/>
        </w:rPr>
        <w:t>School investeert in een goede verstandhouding (goed luisteren, inleven in situatie van de ouder(s), oog hebben voor wensen en behoeften van de ouder(s), open en duidelijk zijn, betrouwbaar zijn, etc.)</w:t>
      </w:r>
    </w:p>
    <w:p w14:paraId="6FD14554" w14:textId="77777777" w:rsidR="003D148E" w:rsidRDefault="003D148E" w:rsidP="003D148E">
      <w:pPr>
        <w:pStyle w:val="Normaalweb"/>
        <w:numPr>
          <w:ilvl w:val="3"/>
          <w:numId w:val="30"/>
        </w:numPr>
        <w:spacing w:before="0" w:beforeAutospacing="0" w:after="0" w:afterAutospacing="0"/>
        <w:ind w:left="851" w:hanging="284"/>
        <w:textAlignment w:val="baseline"/>
        <w:rPr>
          <w:rFonts w:ascii="Calibri" w:hAnsi="Calibri" w:cs="Calibri"/>
          <w:sz w:val="20"/>
          <w:szCs w:val="20"/>
        </w:rPr>
      </w:pPr>
      <w:r w:rsidRPr="003D148E">
        <w:rPr>
          <w:rFonts w:ascii="Calibri" w:hAnsi="Calibri" w:cs="Calibri"/>
          <w:sz w:val="20"/>
          <w:szCs w:val="20"/>
        </w:rPr>
        <w:t>School zorgt ervoor dat er alles is gedaan om wrijving in de samenwerking te voorkomen en te verhelpen, inclusief het inschakelen van externe hulp daarbij.</w:t>
      </w:r>
    </w:p>
    <w:p w14:paraId="0504B397" w14:textId="46B02D93" w:rsidR="003D148E" w:rsidRDefault="003D148E" w:rsidP="003D148E">
      <w:pPr>
        <w:pStyle w:val="Normaalweb"/>
        <w:numPr>
          <w:ilvl w:val="3"/>
          <w:numId w:val="30"/>
        </w:numPr>
        <w:spacing w:before="0" w:beforeAutospacing="0" w:after="0" w:afterAutospacing="0"/>
        <w:ind w:left="851" w:hanging="284"/>
        <w:textAlignment w:val="baseline"/>
        <w:rPr>
          <w:rFonts w:ascii="Calibri" w:hAnsi="Calibri" w:cs="Calibri"/>
          <w:sz w:val="20"/>
          <w:szCs w:val="20"/>
        </w:rPr>
      </w:pPr>
      <w:r w:rsidRPr="003D148E">
        <w:rPr>
          <w:rFonts w:ascii="Calibri" w:hAnsi="Calibri" w:cs="Calibri"/>
          <w:sz w:val="20"/>
          <w:szCs w:val="20"/>
        </w:rPr>
        <w:t>Ouders hebben kennisgenomen van het aanbod, de mogelijkheden, beperkingen en de werkwijze van de school, zoals vastgelegd in de schoolgids en dit schoolondersteuningsprofiel.</w:t>
      </w:r>
    </w:p>
    <w:p w14:paraId="0890209D" w14:textId="77777777" w:rsidR="003D148E" w:rsidRDefault="003D148E" w:rsidP="003D148E">
      <w:pPr>
        <w:pStyle w:val="Normaalweb"/>
        <w:numPr>
          <w:ilvl w:val="3"/>
          <w:numId w:val="30"/>
        </w:numPr>
        <w:spacing w:before="0" w:beforeAutospacing="0" w:after="0" w:afterAutospacing="0"/>
        <w:ind w:left="851" w:hanging="284"/>
        <w:textAlignment w:val="baseline"/>
        <w:rPr>
          <w:rFonts w:ascii="Calibri" w:hAnsi="Calibri" w:cs="Calibri"/>
          <w:sz w:val="20"/>
          <w:szCs w:val="20"/>
        </w:rPr>
      </w:pPr>
      <w:r w:rsidRPr="003D148E">
        <w:rPr>
          <w:rFonts w:ascii="Calibri" w:hAnsi="Calibri" w:cs="Calibri"/>
          <w:sz w:val="20"/>
          <w:szCs w:val="20"/>
        </w:rPr>
        <w:t>Ouders geven blijk van vertrouwen in de expertise van de school om tot de juiste ondersteuning te komen.</w:t>
      </w:r>
    </w:p>
    <w:p w14:paraId="71C3B3D3" w14:textId="3A1D13DF" w:rsidR="003D148E" w:rsidRPr="003D148E" w:rsidRDefault="003D148E" w:rsidP="003D148E">
      <w:pPr>
        <w:pStyle w:val="Normaalweb"/>
        <w:numPr>
          <w:ilvl w:val="3"/>
          <w:numId w:val="30"/>
        </w:numPr>
        <w:spacing w:before="0" w:beforeAutospacing="0" w:after="0" w:afterAutospacing="0"/>
        <w:ind w:left="851" w:hanging="284"/>
        <w:textAlignment w:val="baseline"/>
        <w:rPr>
          <w:rFonts w:ascii="Calibri" w:hAnsi="Calibri" w:cs="Calibri"/>
          <w:sz w:val="20"/>
          <w:szCs w:val="20"/>
        </w:rPr>
      </w:pPr>
      <w:r w:rsidRPr="003D148E">
        <w:rPr>
          <w:rFonts w:ascii="Calibri" w:hAnsi="Calibri" w:cs="Calibri"/>
          <w:sz w:val="20"/>
          <w:szCs w:val="20"/>
        </w:rPr>
        <w:t>Ouders onderschrijven dat de regie over de wijze waarop de ondersteuning tot stand komt bij de school ligt en dat de schooldirecteur uiteindelijk besluit welke ondersteuning de school biedt.</w:t>
      </w:r>
    </w:p>
    <w:p w14:paraId="32E9DA51" w14:textId="414AE86F" w:rsidR="003D148E" w:rsidRPr="003D148E" w:rsidRDefault="003D148E" w:rsidP="003D148E">
      <w:pPr>
        <w:pStyle w:val="Normaalweb"/>
        <w:numPr>
          <w:ilvl w:val="0"/>
          <w:numId w:val="30"/>
        </w:numPr>
        <w:spacing w:before="0" w:beforeAutospacing="0" w:after="0" w:afterAutospacing="0"/>
        <w:ind w:left="851" w:hanging="284"/>
        <w:textAlignment w:val="baseline"/>
        <w:rPr>
          <w:rFonts w:ascii="Calibri" w:hAnsi="Calibri" w:cs="Calibri"/>
          <w:sz w:val="20"/>
          <w:szCs w:val="20"/>
        </w:rPr>
      </w:pPr>
      <w:r w:rsidRPr="003D148E">
        <w:rPr>
          <w:rFonts w:ascii="Calibri" w:hAnsi="Calibri" w:cs="Calibri"/>
          <w:sz w:val="20"/>
          <w:szCs w:val="20"/>
        </w:rPr>
        <w:t>Ouders willen meewerken aan onderzoeken die de school noodzakelijk acht om tot de juiste ondersteuning te komen.</w:t>
      </w:r>
    </w:p>
    <w:p w14:paraId="12223486" w14:textId="5215CC89" w:rsidR="006A13A8" w:rsidRPr="003D148E" w:rsidRDefault="003D148E" w:rsidP="003D148E">
      <w:pPr>
        <w:ind w:left="567"/>
        <w:rPr>
          <w:rFonts w:eastAsia="Gadugi" w:cs="Calibri"/>
        </w:rPr>
      </w:pPr>
      <w:r w:rsidRPr="003D148E">
        <w:rPr>
          <w:rFonts w:cs="Calibri"/>
        </w:rPr>
        <w:t xml:space="preserve"> </w:t>
      </w:r>
    </w:p>
    <w:p w14:paraId="7D4370A4" w14:textId="1A1647D7" w:rsidR="00F63507" w:rsidRDefault="006A13A8" w:rsidP="0067166D">
      <w:pPr>
        <w:pStyle w:val="Kop1"/>
        <w:numPr>
          <w:ilvl w:val="0"/>
          <w:numId w:val="0"/>
        </w:numPr>
      </w:pPr>
      <w:bookmarkStart w:id="19" w:name="_Toc31711054"/>
      <w:r>
        <w:t>K</w:t>
      </w:r>
      <w:r w:rsidR="00326649" w:rsidRPr="006C3F7B">
        <w:t>. Geschillen</w:t>
      </w:r>
      <w:bookmarkEnd w:id="19"/>
      <w:r w:rsidR="00326649" w:rsidRPr="006C3F7B">
        <w:t xml:space="preserve"> </w:t>
      </w:r>
    </w:p>
    <w:p w14:paraId="63CEC1D2" w14:textId="77777777" w:rsidR="0067166D" w:rsidRPr="0067166D" w:rsidRDefault="0067166D" w:rsidP="0067166D"/>
    <w:p w14:paraId="1F452D61" w14:textId="77777777" w:rsidR="00F63507" w:rsidRPr="00A765C5" w:rsidRDefault="00326649" w:rsidP="005A20CE">
      <w:pPr>
        <w:ind w:left="567"/>
      </w:pPr>
      <w:r w:rsidRPr="00A765C5">
        <w:rPr>
          <w:b/>
        </w:rPr>
        <w:t>Inleiding</w:t>
      </w:r>
      <w:r w:rsidRPr="00A765C5">
        <w:rPr>
          <w:b/>
        </w:rPr>
        <w:br/>
      </w:r>
      <w:r w:rsidRPr="00A765C5">
        <w:t>Ondanks de inspanningen van school en ouders om goed samen te werken, kan het zijn dat school en ouders niet meer op één lijn staan. In dit hoofdstuk omschrijven we wat dan de te nemen stappen zijn</w:t>
      </w:r>
    </w:p>
    <w:p w14:paraId="3BEAA7FF" w14:textId="77777777" w:rsidR="00F63507" w:rsidRPr="00A765C5" w:rsidRDefault="00F63507" w:rsidP="005A20CE">
      <w:pPr>
        <w:ind w:left="567"/>
        <w:rPr>
          <w:rFonts w:ascii="Gadugi" w:eastAsia="Gadugi" w:hAnsi="Gadugi" w:cs="Gadugi"/>
        </w:rPr>
      </w:pPr>
    </w:p>
    <w:p w14:paraId="343BBF99" w14:textId="77777777" w:rsidR="00F63507" w:rsidRPr="00A765C5" w:rsidRDefault="00326649" w:rsidP="005A20CE">
      <w:pPr>
        <w:ind w:left="567"/>
      </w:pPr>
      <w:r w:rsidRPr="00A765C5">
        <w:rPr>
          <w:b/>
        </w:rPr>
        <w:t>Klachtenafhandeling</w:t>
      </w:r>
      <w:r w:rsidRPr="00A765C5">
        <w:rPr>
          <w:b/>
        </w:rPr>
        <w:br/>
      </w:r>
      <w:r w:rsidRPr="00A765C5">
        <w:t xml:space="preserve">Als ouders ontevreden zijn over de handelwijze van de school, bespreken zij dat eerst met het teamlid waar het om gaat. Als dat de onvrede niet wegneemt, gaan ouders naar de schooldirecteur. Als dat niet helpt, kunnen ouders een schriftelijke klacht indienen bij het bestuur. Op dat moment is de geldende klachtenprocedure van </w:t>
      </w:r>
      <w:r w:rsidR="006D4A1F" w:rsidRPr="00A765C5">
        <w:t xml:space="preserve">de Stichting Algemeen Bijzondere Scholengroep Amsterdam </w:t>
      </w:r>
      <w:r w:rsidRPr="00A765C5">
        <w:t>van toepassing. Ouders worden gehoord, school wordt gehoord, het bestuur formuleert standpunt en zoekt naar een oplossing. Ouders kunnen ook met hun onvrede naar de Geschillencommissie Passend Onderwijs (GPO).</w:t>
      </w:r>
    </w:p>
    <w:p w14:paraId="733221E0" w14:textId="77777777" w:rsidR="00F63507" w:rsidRPr="00A765C5" w:rsidRDefault="00F63507" w:rsidP="005A20CE">
      <w:pPr>
        <w:ind w:left="567"/>
        <w:rPr>
          <w:rFonts w:ascii="Gadugi" w:eastAsia="Gadugi" w:hAnsi="Gadugi" w:cs="Gadugi"/>
          <w:b/>
        </w:rPr>
      </w:pPr>
    </w:p>
    <w:p w14:paraId="654A91A6" w14:textId="77777777" w:rsidR="00F63507" w:rsidRPr="00A765C5" w:rsidRDefault="00326649" w:rsidP="005A20CE">
      <w:pPr>
        <w:ind w:left="567"/>
      </w:pPr>
      <w:r w:rsidRPr="00A765C5">
        <w:rPr>
          <w:b/>
        </w:rPr>
        <w:t>Stagnerende samenwerking en het voorkomen van een escalerend conflict</w:t>
      </w:r>
      <w:r w:rsidRPr="00A765C5">
        <w:rPr>
          <w:b/>
        </w:rPr>
        <w:br/>
      </w:r>
      <w:r w:rsidRPr="00A765C5">
        <w:t>Het kan ook zijn dat er sprake is van een stagnerende samenwerking tussen school en ouder(s) die nadelig is voor de begeleiding van het kind. Het kan bijvoorbeeld gaan om situatie waarin:</w:t>
      </w:r>
    </w:p>
    <w:p w14:paraId="78C27022" w14:textId="77777777" w:rsidR="00F63507" w:rsidRPr="00A765C5" w:rsidRDefault="00326649" w:rsidP="005A20CE">
      <w:pPr>
        <w:numPr>
          <w:ilvl w:val="0"/>
          <w:numId w:val="5"/>
        </w:numPr>
        <w:ind w:left="850" w:hanging="283"/>
      </w:pPr>
      <w:r w:rsidRPr="00A765C5">
        <w:t>ouders geen toestemming willen geven aan een onderzoekstraject dat de school noodzakelijk acht;</w:t>
      </w:r>
    </w:p>
    <w:p w14:paraId="5654B898" w14:textId="77777777" w:rsidR="00F63507" w:rsidRPr="00A765C5" w:rsidRDefault="00326649" w:rsidP="005A20CE">
      <w:pPr>
        <w:numPr>
          <w:ilvl w:val="0"/>
          <w:numId w:val="5"/>
        </w:numPr>
        <w:ind w:left="850" w:hanging="283"/>
      </w:pPr>
      <w:r w:rsidRPr="00A765C5">
        <w:t>ouders de school geen of slechts gedeeltelijk inzage geven in een onderzoeksrapport dat relevant is voor de begeleiding van het kind.</w:t>
      </w:r>
    </w:p>
    <w:p w14:paraId="0B3A7CF5" w14:textId="77777777" w:rsidR="00F63507" w:rsidRPr="00A765C5" w:rsidRDefault="00326649" w:rsidP="005A20CE">
      <w:pPr>
        <w:numPr>
          <w:ilvl w:val="0"/>
          <w:numId w:val="5"/>
        </w:numPr>
        <w:ind w:left="850" w:hanging="283"/>
      </w:pPr>
      <w:r w:rsidRPr="00A765C5">
        <w:t>ouders het niet eens zijn met een bepaalde ondersteuning die de school wil verzorgen of deze ondersteuning niet toereikend vinden;</w:t>
      </w:r>
    </w:p>
    <w:p w14:paraId="5DD87F65" w14:textId="77777777" w:rsidR="00F63507" w:rsidRPr="00A765C5" w:rsidRDefault="00326649" w:rsidP="005A20CE">
      <w:pPr>
        <w:numPr>
          <w:ilvl w:val="0"/>
          <w:numId w:val="5"/>
        </w:numPr>
        <w:ind w:left="850" w:hanging="283"/>
      </w:pPr>
      <w:r w:rsidRPr="00A765C5">
        <w:t>ouders het niet eens zijn met de manier waarop de school een onhoudbare situatie wil de-escaleren;</w:t>
      </w:r>
    </w:p>
    <w:p w14:paraId="559C2EF7" w14:textId="77777777" w:rsidR="00F63507" w:rsidRPr="00A765C5" w:rsidRDefault="00326649" w:rsidP="005A20CE">
      <w:pPr>
        <w:numPr>
          <w:ilvl w:val="0"/>
          <w:numId w:val="5"/>
        </w:numPr>
        <w:ind w:left="850" w:hanging="283"/>
      </w:pPr>
      <w:r w:rsidRPr="00A765C5">
        <w:t>ouders het niets eens zijn met de school om hun kind over te plaatsen naar een geschiktere school (Dat kan een andere reguliere basisschool zijn of het speciaal (basis)onderwijs).</w:t>
      </w:r>
      <w:r w:rsidRPr="00A765C5">
        <w:br/>
      </w:r>
    </w:p>
    <w:p w14:paraId="63C29B6F" w14:textId="77777777" w:rsidR="00F63507" w:rsidRPr="00A765C5" w:rsidRDefault="00326649" w:rsidP="005A20CE">
      <w:pPr>
        <w:ind w:left="567"/>
      </w:pPr>
      <w:r w:rsidRPr="00A765C5">
        <w:rPr>
          <w:b/>
        </w:rPr>
        <w:t>De-escaleren</w:t>
      </w:r>
      <w:r w:rsidRPr="00A765C5">
        <w:rPr>
          <w:b/>
        </w:rPr>
        <w:br/>
      </w:r>
      <w:r w:rsidRPr="00A765C5">
        <w:t>Binnen onze stichting zijn wij erop gebrand om een ‘dreigende escalatie’ te voorkomen, omdat het belang van het kind in het geding is. We hanteren een procedure bestaande uit vier opschalende escalatiefases.</w:t>
      </w:r>
      <w:r w:rsidRPr="00A765C5">
        <w:br/>
      </w:r>
    </w:p>
    <w:p w14:paraId="3BD1EC22" w14:textId="77777777" w:rsidR="00F63507" w:rsidRPr="00A765C5" w:rsidRDefault="00326649" w:rsidP="005A20CE">
      <w:pPr>
        <w:ind w:left="567"/>
      </w:pPr>
      <w:r w:rsidRPr="00A765C5">
        <w:rPr>
          <w:b/>
        </w:rPr>
        <w:t>Fase 1</w:t>
      </w:r>
      <w:r w:rsidRPr="00A765C5">
        <w:t xml:space="preserve">: De schooldirecteur krijgt van de leerkracht en/of de ouder(s) te horen (of merkt) dat de samenwerking tussen leerkracht en ouder(s) stagneert en stelt vast dat de ontwikkeling van het kind door de situatie wordt bedreigd. Hij/zij treedt op als bemiddelaar en trekt in de meeste gevallen de situatie in een paar gesprekken weer vlot, zodat de begeleiding van het kind niet meer onder druk komt te staan. Als situatie is opgelost wordt dit schriftelijk vastgelegd.  </w:t>
      </w:r>
      <w:r w:rsidRPr="00A765C5">
        <w:br/>
      </w:r>
    </w:p>
    <w:p w14:paraId="7F5CA306" w14:textId="77777777" w:rsidR="00F63507" w:rsidRPr="00A765C5" w:rsidRDefault="00326649" w:rsidP="005A20CE">
      <w:pPr>
        <w:ind w:left="567"/>
      </w:pPr>
      <w:r w:rsidRPr="00A765C5">
        <w:rPr>
          <w:b/>
        </w:rPr>
        <w:t>Fase 2</w:t>
      </w:r>
      <w:r w:rsidRPr="00A765C5">
        <w:t>: Ondanks de interventie van de directeur blijft de samenwerking stagneren. De schooldirecteur schakelt het schoolbestuur in die zelf kan bemiddelen. Een expert kan ingeschakeld worden als het vermoeden bestaat dat de ouder of één van de ouders lijdt aan een psychische aandoening waardoor ondersteuning in de communicatie nodig is. Overigens zal de school dan geruime tijd begeleid moeten worden in de gesprekken met deze ouder(s).</w:t>
      </w:r>
      <w:r w:rsidRPr="00A765C5">
        <w:br/>
      </w:r>
    </w:p>
    <w:p w14:paraId="1FE712BF" w14:textId="77777777" w:rsidR="00F63507" w:rsidRPr="00A765C5" w:rsidRDefault="00326649" w:rsidP="005A20CE">
      <w:pPr>
        <w:ind w:left="567"/>
      </w:pPr>
      <w:r w:rsidRPr="00A765C5">
        <w:rPr>
          <w:b/>
        </w:rPr>
        <w:lastRenderedPageBreak/>
        <w:t>Fase 3</w:t>
      </w:r>
      <w:r w:rsidRPr="00A765C5">
        <w:t>: Als de bemiddeling onvoldoende effect heeft gehad op de samenwerking, vraagt het schoolbestuur aan ouders en school deel te nemen aan een mediationtraject met een externe mediator. Het schoolbestuur regelt en financiert die mediation. De inhoud van een mediation kan niet worden vastgelegd, maar de schooldirecteur kan wel vastleggen of het traject succesvol is verlopen.</w:t>
      </w:r>
    </w:p>
    <w:p w14:paraId="7EC6DCB6" w14:textId="77777777" w:rsidR="00F63507" w:rsidRPr="00A765C5" w:rsidRDefault="00F63507" w:rsidP="005A20CE">
      <w:pPr>
        <w:ind w:left="567"/>
      </w:pPr>
    </w:p>
    <w:p w14:paraId="0BF6881B" w14:textId="4347A67F" w:rsidR="00D2123E" w:rsidRDefault="00326649" w:rsidP="00D2123E">
      <w:pPr>
        <w:ind w:left="567"/>
      </w:pPr>
      <w:r w:rsidRPr="00A765C5">
        <w:rPr>
          <w:b/>
        </w:rPr>
        <w:t>Fase 4.</w:t>
      </w:r>
      <w:r w:rsidRPr="00A765C5">
        <w:t xml:space="preserve"> Als ouders echt niet mee willen werken aan mediation of als mediation niet heeft geleid tot een goede samenwerking, zal het schoolbestuur bepalen hoe ernstig de situatie is voor het kind èn voor de school. Als het schoolbestuur vaststelt dat de situatie aantoonbaar onwerkbaar is voor de school en/of de ontwikkeling van het kind ernstig wordt bedreigd, kan het bestuur het kind of de kinderen van deze ouders verwijderen, tenminste als een andere school bereid is gevonden de kinderen te plaatsen. Ouders kunnen bezwaar maken tegen het verwijderingsbesluit, maar dit heeft geen opschortende werking voor de verwijdering.  </w:t>
      </w:r>
    </w:p>
    <w:p w14:paraId="7EB95A0C" w14:textId="205704C3" w:rsidR="00D2123E" w:rsidRPr="006A13A8" w:rsidRDefault="006A13A8" w:rsidP="006A13A8">
      <w:pPr>
        <w:pStyle w:val="Kop1"/>
        <w:numPr>
          <w:ilvl w:val="0"/>
          <w:numId w:val="0"/>
        </w:numPr>
        <w:rPr>
          <w:rFonts w:eastAsia="Arial"/>
        </w:rPr>
      </w:pPr>
      <w:bookmarkStart w:id="20" w:name="_Toc31711055"/>
      <w:r>
        <w:rPr>
          <w:rFonts w:eastAsia="Arial"/>
        </w:rPr>
        <w:t>L</w:t>
      </w:r>
      <w:r w:rsidR="00D2123E" w:rsidRPr="006A13A8">
        <w:rPr>
          <w:rFonts w:eastAsia="Arial"/>
        </w:rPr>
        <w:t>. Financiële onderbouwing van passend onderwijs</w:t>
      </w:r>
      <w:bookmarkEnd w:id="20"/>
    </w:p>
    <w:p w14:paraId="27C08C20" w14:textId="77777777" w:rsidR="00D2123E" w:rsidRDefault="00D2123E" w:rsidP="00D2123E">
      <w:pPr>
        <w:rPr>
          <w:rFonts w:cs="Calibri"/>
          <w:color w:val="000000"/>
          <w:sz w:val="21"/>
          <w:szCs w:val="21"/>
        </w:rPr>
      </w:pPr>
    </w:p>
    <w:tbl>
      <w:tblPr>
        <w:tblW w:w="9585" w:type="dxa"/>
        <w:tblInd w:w="55" w:type="dxa"/>
        <w:tblLayout w:type="fixed"/>
        <w:tblLook w:val="0400" w:firstRow="0" w:lastRow="0" w:firstColumn="0" w:lastColumn="0" w:noHBand="0" w:noVBand="1"/>
      </w:tblPr>
      <w:tblGrid>
        <w:gridCol w:w="2521"/>
        <w:gridCol w:w="4859"/>
        <w:gridCol w:w="924"/>
        <w:gridCol w:w="1281"/>
      </w:tblGrid>
      <w:tr w:rsidR="00D2123E" w14:paraId="5EA11A25" w14:textId="77777777" w:rsidTr="00422357">
        <w:trPr>
          <w:trHeight w:val="340"/>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9BC2E6"/>
            <w:hideMark/>
          </w:tcPr>
          <w:p w14:paraId="20CC7494" w14:textId="77777777" w:rsidR="00D2123E" w:rsidRDefault="00D2123E" w:rsidP="00422357">
            <w:pPr>
              <w:rPr>
                <w:rFonts w:cs="Calibri"/>
                <w:b/>
                <w:color w:val="000000"/>
                <w:sz w:val="28"/>
                <w:szCs w:val="28"/>
              </w:rPr>
            </w:pPr>
            <w:r>
              <w:rPr>
                <w:rFonts w:cs="Calibri"/>
                <w:b/>
                <w:color w:val="000000"/>
                <w:sz w:val="28"/>
                <w:szCs w:val="28"/>
              </w:rPr>
              <w:t>BASISONDERSTEUNING</w:t>
            </w:r>
          </w:p>
        </w:tc>
      </w:tr>
      <w:tr w:rsidR="00D2123E" w14:paraId="511FD80C" w14:textId="77777777" w:rsidTr="00422357">
        <w:trPr>
          <w:trHeight w:val="480"/>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6574E91D" w14:textId="749034DD" w:rsidR="00D2123E" w:rsidRDefault="00D2123E" w:rsidP="00422357">
            <w:pPr>
              <w:rPr>
                <w:rFonts w:cs="Calibri"/>
                <w:i/>
                <w:color w:val="000000"/>
                <w:sz w:val="21"/>
                <w:szCs w:val="21"/>
              </w:rPr>
            </w:pPr>
            <w:r>
              <w:rPr>
                <w:rFonts w:cs="Calibri"/>
                <w:i/>
                <w:color w:val="000000"/>
                <w:sz w:val="21"/>
                <w:szCs w:val="21"/>
              </w:rPr>
              <w:t>Hieronder valt de inzet van interne begeleiding, scholing, leerkrachtbegeleiding</w:t>
            </w:r>
          </w:p>
        </w:tc>
      </w:tr>
      <w:tr w:rsidR="00D2123E" w14:paraId="28DC12FC" w14:textId="77777777" w:rsidTr="007E05A8">
        <w:trPr>
          <w:trHeight w:val="300"/>
        </w:trPr>
        <w:tc>
          <w:tcPr>
            <w:tcW w:w="2521" w:type="dxa"/>
            <w:tcBorders>
              <w:top w:val="single" w:sz="4" w:space="0" w:color="000000"/>
              <w:left w:val="single" w:sz="4" w:space="0" w:color="000000"/>
              <w:bottom w:val="single" w:sz="4" w:space="0" w:color="1F4E78"/>
              <w:right w:val="nil"/>
            </w:tcBorders>
            <w:shd w:val="clear" w:color="auto" w:fill="DDEBF7"/>
            <w:hideMark/>
          </w:tcPr>
          <w:p w14:paraId="4DB02E62" w14:textId="4C1C5181" w:rsidR="00D2123E" w:rsidRDefault="00D2123E" w:rsidP="00422357">
            <w:pPr>
              <w:rPr>
                <w:rFonts w:cs="Calibri"/>
                <w:b/>
                <w:i/>
                <w:color w:val="000000"/>
                <w:sz w:val="21"/>
                <w:szCs w:val="21"/>
              </w:rPr>
            </w:pPr>
            <w:r>
              <w:rPr>
                <w:rFonts w:cs="Calibri"/>
                <w:b/>
                <w:i/>
                <w:color w:val="000000"/>
                <w:sz w:val="21"/>
                <w:szCs w:val="21"/>
              </w:rPr>
              <w:t>salariskosten lumpsum</w:t>
            </w:r>
          </w:p>
        </w:tc>
        <w:tc>
          <w:tcPr>
            <w:tcW w:w="4859" w:type="dxa"/>
            <w:tcBorders>
              <w:top w:val="nil"/>
              <w:left w:val="single" w:sz="4" w:space="0" w:color="1F4E78"/>
              <w:bottom w:val="single" w:sz="4" w:space="0" w:color="1F4E78"/>
              <w:right w:val="single" w:sz="4" w:space="0" w:color="1F4E78"/>
            </w:tcBorders>
            <w:shd w:val="clear" w:color="auto" w:fill="DDEBF7"/>
          </w:tcPr>
          <w:p w14:paraId="7AF04043" w14:textId="77777777" w:rsidR="00D2123E" w:rsidRDefault="00D2123E" w:rsidP="00422357">
            <w:pPr>
              <w:rPr>
                <w:rFonts w:cs="Calibri"/>
                <w:b/>
                <w:i/>
                <w:color w:val="000000"/>
                <w:sz w:val="21"/>
                <w:szCs w:val="21"/>
              </w:rPr>
            </w:pPr>
          </w:p>
        </w:tc>
        <w:tc>
          <w:tcPr>
            <w:tcW w:w="924" w:type="dxa"/>
            <w:tcBorders>
              <w:top w:val="nil"/>
              <w:left w:val="nil"/>
              <w:bottom w:val="single" w:sz="4" w:space="0" w:color="1F4E78"/>
              <w:right w:val="single" w:sz="4" w:space="0" w:color="1F4E78"/>
            </w:tcBorders>
            <w:shd w:val="clear" w:color="auto" w:fill="DDEBF7"/>
            <w:hideMark/>
          </w:tcPr>
          <w:p w14:paraId="6DDE424C" w14:textId="77777777" w:rsidR="00D2123E" w:rsidRDefault="00D2123E" w:rsidP="00422357">
            <w:pPr>
              <w:rPr>
                <w:rFonts w:cs="Calibri"/>
                <w:b/>
                <w:color w:val="000000"/>
                <w:sz w:val="21"/>
                <w:szCs w:val="21"/>
              </w:rPr>
            </w:pPr>
            <w:r>
              <w:rPr>
                <w:rFonts w:cs="Calibri"/>
                <w:b/>
                <w:color w:val="000000"/>
                <w:sz w:val="21"/>
                <w:szCs w:val="21"/>
              </w:rPr>
              <w:t>fte</w:t>
            </w:r>
          </w:p>
        </w:tc>
        <w:tc>
          <w:tcPr>
            <w:tcW w:w="1281" w:type="dxa"/>
            <w:tcBorders>
              <w:top w:val="nil"/>
              <w:left w:val="nil"/>
              <w:bottom w:val="single" w:sz="4" w:space="0" w:color="1F4E78"/>
              <w:right w:val="single" w:sz="4" w:space="0" w:color="000000"/>
            </w:tcBorders>
            <w:shd w:val="clear" w:color="auto" w:fill="DDEBF7"/>
            <w:hideMark/>
          </w:tcPr>
          <w:p w14:paraId="02A25679" w14:textId="77777777" w:rsidR="00D2123E" w:rsidRDefault="00D2123E" w:rsidP="00422357">
            <w:pPr>
              <w:rPr>
                <w:rFonts w:cs="Calibri"/>
                <w:b/>
                <w:i/>
                <w:color w:val="000000"/>
                <w:sz w:val="21"/>
                <w:szCs w:val="21"/>
              </w:rPr>
            </w:pPr>
            <w:r>
              <w:rPr>
                <w:rFonts w:cs="Calibri"/>
                <w:b/>
                <w:i/>
                <w:color w:val="000000"/>
                <w:sz w:val="21"/>
                <w:szCs w:val="21"/>
              </w:rPr>
              <w:t>Loonlasten</w:t>
            </w:r>
          </w:p>
        </w:tc>
      </w:tr>
      <w:tr w:rsidR="001755BE" w14:paraId="5252E6B0" w14:textId="77777777" w:rsidTr="007E05A8">
        <w:trPr>
          <w:trHeight w:val="300"/>
        </w:trPr>
        <w:tc>
          <w:tcPr>
            <w:tcW w:w="2521" w:type="dxa"/>
            <w:tcBorders>
              <w:top w:val="single" w:sz="4" w:space="0" w:color="1F4E78"/>
              <w:left w:val="single" w:sz="4" w:space="0" w:color="000000"/>
              <w:bottom w:val="single" w:sz="4" w:space="0" w:color="1F4E78"/>
              <w:right w:val="single" w:sz="4" w:space="0" w:color="1F4E78"/>
            </w:tcBorders>
            <w:shd w:val="clear" w:color="auto" w:fill="DDEBF7"/>
          </w:tcPr>
          <w:p w14:paraId="0A552FF5" w14:textId="77777777" w:rsidR="001755BE" w:rsidRDefault="001755BE" w:rsidP="00422357">
            <w:pPr>
              <w:rPr>
                <w:rFonts w:cs="Calibri"/>
                <w:b/>
                <w:color w:val="2F75B5"/>
                <w:sz w:val="18"/>
                <w:szCs w:val="18"/>
              </w:rPr>
            </w:pPr>
          </w:p>
        </w:tc>
        <w:tc>
          <w:tcPr>
            <w:tcW w:w="4859" w:type="dxa"/>
            <w:tcBorders>
              <w:top w:val="nil"/>
              <w:left w:val="nil"/>
              <w:bottom w:val="single" w:sz="4" w:space="0" w:color="BF8F00"/>
              <w:right w:val="single" w:sz="4" w:space="0" w:color="BF8F00"/>
            </w:tcBorders>
            <w:shd w:val="clear" w:color="auto" w:fill="FFF2CC"/>
          </w:tcPr>
          <w:p w14:paraId="011D7338" w14:textId="3BC4EEF7" w:rsidR="001755BE" w:rsidRDefault="001755BE" w:rsidP="00422357">
            <w:pPr>
              <w:rPr>
                <w:rFonts w:cs="Calibri"/>
                <w:color w:val="000000"/>
                <w:sz w:val="18"/>
                <w:szCs w:val="18"/>
              </w:rPr>
            </w:pPr>
            <w:r>
              <w:rPr>
                <w:rFonts w:cs="Calibri"/>
                <w:color w:val="000000"/>
                <w:sz w:val="18"/>
                <w:szCs w:val="18"/>
              </w:rPr>
              <w:t>IB</w:t>
            </w:r>
          </w:p>
        </w:tc>
        <w:tc>
          <w:tcPr>
            <w:tcW w:w="924" w:type="dxa"/>
            <w:tcBorders>
              <w:top w:val="nil"/>
              <w:left w:val="nil"/>
              <w:bottom w:val="single" w:sz="4" w:space="0" w:color="BF8F00"/>
              <w:right w:val="single" w:sz="4" w:space="0" w:color="BF8F00"/>
            </w:tcBorders>
            <w:shd w:val="clear" w:color="auto" w:fill="FFF2CC"/>
          </w:tcPr>
          <w:p w14:paraId="61D9DB12" w14:textId="372117E9" w:rsidR="001755BE" w:rsidRDefault="001755BE" w:rsidP="00422357">
            <w:pPr>
              <w:rPr>
                <w:rFonts w:cs="Calibri"/>
                <w:color w:val="000000"/>
                <w:sz w:val="18"/>
                <w:szCs w:val="18"/>
              </w:rPr>
            </w:pPr>
            <w:r>
              <w:rPr>
                <w:rFonts w:cs="Calibri"/>
                <w:color w:val="000000"/>
                <w:sz w:val="18"/>
                <w:szCs w:val="18"/>
              </w:rPr>
              <w:t>0,</w:t>
            </w:r>
            <w:r w:rsidR="004231D8">
              <w:rPr>
                <w:rFonts w:cs="Calibri"/>
                <w:color w:val="000000"/>
                <w:sz w:val="18"/>
                <w:szCs w:val="18"/>
              </w:rPr>
              <w:t>7</w:t>
            </w:r>
          </w:p>
        </w:tc>
        <w:tc>
          <w:tcPr>
            <w:tcW w:w="1281" w:type="dxa"/>
            <w:tcBorders>
              <w:top w:val="nil"/>
              <w:left w:val="nil"/>
              <w:bottom w:val="single" w:sz="4" w:space="0" w:color="BF8F00"/>
              <w:right w:val="single" w:sz="4" w:space="0" w:color="000000"/>
            </w:tcBorders>
            <w:shd w:val="clear" w:color="auto" w:fill="FFF2CC"/>
          </w:tcPr>
          <w:p w14:paraId="41371B05" w14:textId="77777777" w:rsidR="001755BE" w:rsidRDefault="001755BE" w:rsidP="00422357">
            <w:pPr>
              <w:rPr>
                <w:rFonts w:cs="Calibri"/>
                <w:color w:val="000000"/>
                <w:sz w:val="18"/>
                <w:szCs w:val="18"/>
              </w:rPr>
            </w:pPr>
            <w:r>
              <w:rPr>
                <w:rFonts w:cs="Calibri"/>
                <w:color w:val="000000"/>
                <w:sz w:val="18"/>
                <w:szCs w:val="18"/>
              </w:rPr>
              <w:t>p.m.</w:t>
            </w:r>
          </w:p>
          <w:p w14:paraId="7DB6366D" w14:textId="6D0A0EE7" w:rsidR="001755BE" w:rsidRDefault="001755BE" w:rsidP="00422357">
            <w:pPr>
              <w:rPr>
                <w:rFonts w:cs="Calibri"/>
                <w:color w:val="000000"/>
                <w:sz w:val="18"/>
                <w:szCs w:val="18"/>
              </w:rPr>
            </w:pPr>
            <w:r>
              <w:rPr>
                <w:rFonts w:cs="Calibri"/>
                <w:color w:val="000000"/>
                <w:sz w:val="18"/>
                <w:szCs w:val="18"/>
              </w:rPr>
              <w:t>(lumpsum)</w:t>
            </w:r>
          </w:p>
        </w:tc>
      </w:tr>
      <w:tr w:rsidR="00D2123E" w14:paraId="657352A3" w14:textId="77777777" w:rsidTr="007E05A8">
        <w:trPr>
          <w:trHeight w:val="300"/>
        </w:trPr>
        <w:tc>
          <w:tcPr>
            <w:tcW w:w="2521" w:type="dxa"/>
            <w:tcBorders>
              <w:top w:val="single" w:sz="4" w:space="0" w:color="1F4E78"/>
              <w:left w:val="single" w:sz="4" w:space="0" w:color="000000"/>
              <w:bottom w:val="single" w:sz="4" w:space="0" w:color="1F4E78"/>
              <w:right w:val="single" w:sz="4" w:space="0" w:color="1F4E78"/>
            </w:tcBorders>
            <w:shd w:val="clear" w:color="auto" w:fill="DDEBF7"/>
          </w:tcPr>
          <w:p w14:paraId="5DC741BB" w14:textId="77777777" w:rsidR="00D2123E" w:rsidRDefault="00D2123E" w:rsidP="00422357">
            <w:pPr>
              <w:rPr>
                <w:rFonts w:cs="Calibri"/>
                <w:b/>
                <w:color w:val="2F75B5"/>
                <w:sz w:val="18"/>
                <w:szCs w:val="18"/>
              </w:rPr>
            </w:pPr>
          </w:p>
        </w:tc>
        <w:tc>
          <w:tcPr>
            <w:tcW w:w="4859" w:type="dxa"/>
            <w:tcBorders>
              <w:top w:val="nil"/>
              <w:left w:val="nil"/>
              <w:bottom w:val="single" w:sz="4" w:space="0" w:color="BF8F00"/>
              <w:right w:val="single" w:sz="4" w:space="0" w:color="BF8F00"/>
            </w:tcBorders>
            <w:shd w:val="clear" w:color="auto" w:fill="FFF2CC"/>
            <w:hideMark/>
          </w:tcPr>
          <w:p w14:paraId="40319713" w14:textId="20E7ABBA" w:rsidR="00D2123E" w:rsidRDefault="00D2123E" w:rsidP="00422357">
            <w:pPr>
              <w:rPr>
                <w:rFonts w:cs="Calibri"/>
                <w:color w:val="000000"/>
                <w:sz w:val="18"/>
                <w:szCs w:val="18"/>
              </w:rPr>
            </w:pPr>
            <w:r>
              <w:rPr>
                <w:rFonts w:cs="Calibri"/>
                <w:color w:val="000000"/>
                <w:sz w:val="18"/>
                <w:szCs w:val="18"/>
              </w:rPr>
              <w:t xml:space="preserve">remedial teaching </w:t>
            </w:r>
          </w:p>
        </w:tc>
        <w:tc>
          <w:tcPr>
            <w:tcW w:w="924" w:type="dxa"/>
            <w:tcBorders>
              <w:top w:val="nil"/>
              <w:left w:val="nil"/>
              <w:bottom w:val="single" w:sz="4" w:space="0" w:color="BF8F00"/>
              <w:right w:val="single" w:sz="4" w:space="0" w:color="BF8F00"/>
            </w:tcBorders>
            <w:shd w:val="clear" w:color="auto" w:fill="FFF2CC"/>
            <w:hideMark/>
          </w:tcPr>
          <w:p w14:paraId="497D7C35" w14:textId="4DDA0A45" w:rsidR="00D2123E" w:rsidRDefault="007E05A8" w:rsidP="00422357">
            <w:pPr>
              <w:rPr>
                <w:rFonts w:cs="Calibri"/>
                <w:color w:val="000000"/>
                <w:sz w:val="18"/>
                <w:szCs w:val="18"/>
              </w:rPr>
            </w:pPr>
            <w:r>
              <w:rPr>
                <w:rFonts w:cs="Calibri"/>
                <w:color w:val="000000"/>
                <w:sz w:val="18"/>
                <w:szCs w:val="18"/>
              </w:rPr>
              <w:t>0,1</w:t>
            </w:r>
          </w:p>
        </w:tc>
        <w:tc>
          <w:tcPr>
            <w:tcW w:w="1281" w:type="dxa"/>
            <w:tcBorders>
              <w:top w:val="nil"/>
              <w:left w:val="nil"/>
              <w:bottom w:val="single" w:sz="4" w:space="0" w:color="BF8F00"/>
              <w:right w:val="single" w:sz="4" w:space="0" w:color="000000"/>
            </w:tcBorders>
            <w:shd w:val="clear" w:color="auto" w:fill="FFF2CC"/>
          </w:tcPr>
          <w:p w14:paraId="6E12E1F4" w14:textId="5D465EE4" w:rsidR="00D2123E" w:rsidRDefault="007E05A8" w:rsidP="00422357">
            <w:pPr>
              <w:rPr>
                <w:rFonts w:cs="Calibri"/>
                <w:color w:val="000000"/>
                <w:sz w:val="18"/>
                <w:szCs w:val="18"/>
              </w:rPr>
            </w:pPr>
            <w:r>
              <w:rPr>
                <w:rFonts w:cs="Calibri"/>
                <w:color w:val="000000"/>
                <w:sz w:val="18"/>
                <w:szCs w:val="18"/>
              </w:rPr>
              <w:t xml:space="preserve">  8.050</w:t>
            </w:r>
          </w:p>
        </w:tc>
      </w:tr>
      <w:tr w:rsidR="00D2123E" w14:paraId="4045101A" w14:textId="77777777" w:rsidTr="007E05A8">
        <w:trPr>
          <w:trHeight w:val="280"/>
        </w:trPr>
        <w:tc>
          <w:tcPr>
            <w:tcW w:w="2521" w:type="dxa"/>
            <w:tcBorders>
              <w:top w:val="single" w:sz="4" w:space="0" w:color="1F4E78"/>
              <w:left w:val="single" w:sz="4" w:space="0" w:color="000000"/>
              <w:bottom w:val="single" w:sz="4" w:space="0" w:color="1F4E78"/>
              <w:right w:val="single" w:sz="4" w:space="0" w:color="000000"/>
            </w:tcBorders>
            <w:shd w:val="clear" w:color="auto" w:fill="DDEBF7"/>
          </w:tcPr>
          <w:p w14:paraId="506CB8E4" w14:textId="77777777" w:rsidR="00D2123E" w:rsidRDefault="00D2123E" w:rsidP="00422357">
            <w:pPr>
              <w:rPr>
                <w:rFonts w:cs="Calibri"/>
                <w:b/>
                <w:color w:val="2F75B5"/>
                <w:sz w:val="18"/>
                <w:szCs w:val="18"/>
              </w:rPr>
            </w:pPr>
          </w:p>
        </w:tc>
        <w:tc>
          <w:tcPr>
            <w:tcW w:w="4859" w:type="dxa"/>
            <w:tcBorders>
              <w:top w:val="single" w:sz="4" w:space="0" w:color="000000"/>
              <w:left w:val="single" w:sz="4" w:space="0" w:color="000000"/>
              <w:bottom w:val="nil"/>
              <w:right w:val="single" w:sz="4" w:space="0" w:color="000000"/>
            </w:tcBorders>
            <w:shd w:val="clear" w:color="auto" w:fill="FFF2CC"/>
            <w:hideMark/>
          </w:tcPr>
          <w:p w14:paraId="75FDED73" w14:textId="77777777" w:rsidR="00D2123E" w:rsidRDefault="00D2123E" w:rsidP="00422357">
            <w:pPr>
              <w:rPr>
                <w:rFonts w:cs="Calibri"/>
                <w:color w:val="000000"/>
                <w:sz w:val="18"/>
                <w:szCs w:val="18"/>
              </w:rPr>
            </w:pPr>
            <w:r>
              <w:rPr>
                <w:rFonts w:cs="Calibri"/>
                <w:color w:val="000000"/>
                <w:sz w:val="18"/>
                <w:szCs w:val="18"/>
              </w:rPr>
              <w:t>onderwijsassistent</w:t>
            </w:r>
          </w:p>
        </w:tc>
        <w:tc>
          <w:tcPr>
            <w:tcW w:w="924" w:type="dxa"/>
            <w:tcBorders>
              <w:top w:val="nil"/>
              <w:left w:val="single" w:sz="4" w:space="0" w:color="000000"/>
              <w:bottom w:val="nil"/>
              <w:right w:val="single" w:sz="4" w:space="0" w:color="BF8F00"/>
            </w:tcBorders>
            <w:shd w:val="clear" w:color="auto" w:fill="FFF2CC"/>
            <w:hideMark/>
          </w:tcPr>
          <w:p w14:paraId="298B40D3" w14:textId="1D441147" w:rsidR="00D2123E" w:rsidRDefault="00D2123E" w:rsidP="00422357">
            <w:pPr>
              <w:rPr>
                <w:rFonts w:cs="Calibri"/>
                <w:color w:val="000000"/>
                <w:sz w:val="18"/>
                <w:szCs w:val="18"/>
              </w:rPr>
            </w:pPr>
            <w:r>
              <w:rPr>
                <w:rFonts w:cs="Calibri"/>
                <w:color w:val="000000"/>
                <w:sz w:val="18"/>
                <w:szCs w:val="18"/>
              </w:rPr>
              <w:t>0,</w:t>
            </w:r>
            <w:r w:rsidR="00B23FED">
              <w:rPr>
                <w:rFonts w:cs="Calibri"/>
                <w:color w:val="000000"/>
                <w:sz w:val="18"/>
                <w:szCs w:val="18"/>
              </w:rPr>
              <w:t>2</w:t>
            </w:r>
          </w:p>
        </w:tc>
        <w:tc>
          <w:tcPr>
            <w:tcW w:w="1281" w:type="dxa"/>
            <w:tcBorders>
              <w:top w:val="nil"/>
              <w:left w:val="nil"/>
              <w:bottom w:val="nil"/>
              <w:right w:val="single" w:sz="4" w:space="0" w:color="000000"/>
            </w:tcBorders>
            <w:shd w:val="clear" w:color="auto" w:fill="FFF2CC"/>
          </w:tcPr>
          <w:p w14:paraId="5E42B5CB" w14:textId="7D74132B" w:rsidR="00D2123E" w:rsidRDefault="007E05A8" w:rsidP="00422357">
            <w:pPr>
              <w:rPr>
                <w:rFonts w:cs="Calibri"/>
                <w:color w:val="000000"/>
                <w:sz w:val="18"/>
                <w:szCs w:val="18"/>
              </w:rPr>
            </w:pPr>
            <w:r>
              <w:rPr>
                <w:rFonts w:cs="Calibri"/>
                <w:color w:val="000000"/>
                <w:sz w:val="18"/>
                <w:szCs w:val="18"/>
              </w:rPr>
              <w:t xml:space="preserve">  8.520</w:t>
            </w:r>
          </w:p>
        </w:tc>
      </w:tr>
      <w:tr w:rsidR="00D2123E" w14:paraId="08C866FE" w14:textId="77777777" w:rsidTr="007E05A8">
        <w:trPr>
          <w:trHeight w:val="280"/>
        </w:trPr>
        <w:tc>
          <w:tcPr>
            <w:tcW w:w="2521" w:type="dxa"/>
            <w:tcBorders>
              <w:top w:val="single" w:sz="4" w:space="0" w:color="1F4E78"/>
              <w:left w:val="single" w:sz="4" w:space="0" w:color="000000"/>
              <w:bottom w:val="single" w:sz="4" w:space="0" w:color="1F4E78"/>
              <w:right w:val="single" w:sz="4" w:space="0" w:color="000000"/>
            </w:tcBorders>
            <w:shd w:val="clear" w:color="auto" w:fill="DDEBF7"/>
          </w:tcPr>
          <w:p w14:paraId="348789BE" w14:textId="77777777" w:rsidR="00D2123E" w:rsidRDefault="00D2123E" w:rsidP="00422357">
            <w:pPr>
              <w:rPr>
                <w:rFonts w:cs="Calibri"/>
                <w:b/>
                <w:color w:val="2F75B5"/>
                <w:sz w:val="18"/>
                <w:szCs w:val="18"/>
              </w:rPr>
            </w:pPr>
          </w:p>
        </w:tc>
        <w:tc>
          <w:tcPr>
            <w:tcW w:w="4859" w:type="dxa"/>
            <w:tcBorders>
              <w:top w:val="nil"/>
              <w:left w:val="single" w:sz="4" w:space="0" w:color="000000"/>
              <w:bottom w:val="single" w:sz="4" w:space="0" w:color="000000"/>
              <w:right w:val="single" w:sz="4" w:space="0" w:color="000000"/>
            </w:tcBorders>
            <w:shd w:val="clear" w:color="auto" w:fill="FFF2CC"/>
            <w:hideMark/>
          </w:tcPr>
          <w:p w14:paraId="4EBBFEC3" w14:textId="77777777" w:rsidR="00D2123E" w:rsidRDefault="00D2123E" w:rsidP="00422357">
            <w:pPr>
              <w:rPr>
                <w:rFonts w:cs="Calibri"/>
                <w:color w:val="000000"/>
                <w:sz w:val="18"/>
                <w:szCs w:val="18"/>
              </w:rPr>
            </w:pPr>
            <w:r>
              <w:rPr>
                <w:rFonts w:cs="Calibri"/>
                <w:sz w:val="18"/>
                <w:szCs w:val="18"/>
              </w:rPr>
              <w:t>onderwijsassistent</w:t>
            </w:r>
          </w:p>
        </w:tc>
        <w:tc>
          <w:tcPr>
            <w:tcW w:w="924" w:type="dxa"/>
            <w:tcBorders>
              <w:top w:val="nil"/>
              <w:left w:val="single" w:sz="4" w:space="0" w:color="000000"/>
              <w:bottom w:val="nil"/>
              <w:right w:val="single" w:sz="4" w:space="0" w:color="BF8F00"/>
            </w:tcBorders>
            <w:shd w:val="clear" w:color="auto" w:fill="FFF2CC"/>
            <w:hideMark/>
          </w:tcPr>
          <w:p w14:paraId="1D295649" w14:textId="2BB7F0DB" w:rsidR="00D2123E" w:rsidRDefault="00D2123E" w:rsidP="00422357">
            <w:pPr>
              <w:rPr>
                <w:rFonts w:cs="Calibri"/>
                <w:color w:val="000000"/>
                <w:sz w:val="18"/>
                <w:szCs w:val="18"/>
              </w:rPr>
            </w:pPr>
            <w:r>
              <w:rPr>
                <w:rFonts w:cs="Calibri"/>
                <w:sz w:val="18"/>
                <w:szCs w:val="18"/>
              </w:rPr>
              <w:t>0,</w:t>
            </w:r>
            <w:r w:rsidR="00B23FED">
              <w:rPr>
                <w:rFonts w:cs="Calibri"/>
                <w:sz w:val="18"/>
                <w:szCs w:val="18"/>
              </w:rPr>
              <w:t>2</w:t>
            </w:r>
          </w:p>
        </w:tc>
        <w:tc>
          <w:tcPr>
            <w:tcW w:w="1281" w:type="dxa"/>
            <w:tcBorders>
              <w:top w:val="nil"/>
              <w:left w:val="nil"/>
              <w:bottom w:val="nil"/>
              <w:right w:val="single" w:sz="4" w:space="0" w:color="000000"/>
            </w:tcBorders>
            <w:shd w:val="clear" w:color="auto" w:fill="FFF2CC"/>
            <w:hideMark/>
          </w:tcPr>
          <w:p w14:paraId="55DFE105" w14:textId="5ED33023" w:rsidR="00D2123E" w:rsidRDefault="001755BE" w:rsidP="00422357">
            <w:pPr>
              <w:rPr>
                <w:rFonts w:cs="Calibri"/>
                <w:color w:val="000000"/>
                <w:sz w:val="18"/>
                <w:szCs w:val="18"/>
              </w:rPr>
            </w:pPr>
            <w:r>
              <w:rPr>
                <w:rFonts w:cs="Calibri"/>
                <w:sz w:val="18"/>
                <w:szCs w:val="18"/>
              </w:rPr>
              <w:t xml:space="preserve">p.m. </w:t>
            </w:r>
            <w:r w:rsidRPr="001755BE">
              <w:rPr>
                <w:rFonts w:cs="Calibri"/>
                <w:sz w:val="16"/>
                <w:szCs w:val="16"/>
              </w:rPr>
              <w:t>(</w:t>
            </w:r>
            <w:r w:rsidR="00D2123E" w:rsidRPr="001755BE">
              <w:rPr>
                <w:rFonts w:cs="Calibri"/>
                <w:sz w:val="16"/>
                <w:szCs w:val="16"/>
              </w:rPr>
              <w:t>werkdrukgeld</w:t>
            </w:r>
            <w:r w:rsidRPr="001755BE">
              <w:rPr>
                <w:rFonts w:cs="Calibri"/>
                <w:sz w:val="16"/>
                <w:szCs w:val="16"/>
              </w:rPr>
              <w:t>)</w:t>
            </w:r>
          </w:p>
        </w:tc>
      </w:tr>
      <w:tr w:rsidR="00D2123E" w14:paraId="1E793687" w14:textId="77777777" w:rsidTr="007E05A8">
        <w:trPr>
          <w:trHeight w:val="300"/>
        </w:trPr>
        <w:tc>
          <w:tcPr>
            <w:tcW w:w="8304" w:type="dxa"/>
            <w:gridSpan w:val="3"/>
            <w:tcBorders>
              <w:top w:val="single" w:sz="4" w:space="0" w:color="1F4E78"/>
              <w:left w:val="single" w:sz="4" w:space="0" w:color="000000"/>
              <w:bottom w:val="single" w:sz="4" w:space="0" w:color="000000"/>
              <w:right w:val="single" w:sz="4" w:space="0" w:color="1F4E78"/>
            </w:tcBorders>
            <w:shd w:val="clear" w:color="auto" w:fill="B8CCE4"/>
            <w:vAlign w:val="bottom"/>
            <w:hideMark/>
          </w:tcPr>
          <w:p w14:paraId="5F4C7441" w14:textId="77777777" w:rsidR="00D2123E" w:rsidRDefault="00D2123E" w:rsidP="00422357">
            <w:pPr>
              <w:rPr>
                <w:rFonts w:cs="Calibri"/>
                <w:b/>
                <w:color w:val="000000"/>
                <w:sz w:val="21"/>
                <w:szCs w:val="21"/>
              </w:rPr>
            </w:pPr>
            <w:r>
              <w:rPr>
                <w:rFonts w:cs="Calibri"/>
                <w:b/>
                <w:color w:val="000000"/>
                <w:sz w:val="21"/>
                <w:szCs w:val="21"/>
              </w:rPr>
              <w:t>Subtotaal salariskosten</w:t>
            </w:r>
          </w:p>
        </w:tc>
        <w:tc>
          <w:tcPr>
            <w:tcW w:w="1281" w:type="dxa"/>
            <w:tcBorders>
              <w:top w:val="single" w:sz="4" w:space="0" w:color="1F4E78"/>
              <w:left w:val="nil"/>
              <w:bottom w:val="single" w:sz="4" w:space="0" w:color="000000"/>
              <w:right w:val="single" w:sz="4" w:space="0" w:color="000000"/>
            </w:tcBorders>
            <w:shd w:val="clear" w:color="auto" w:fill="B8CCE4"/>
            <w:vAlign w:val="bottom"/>
          </w:tcPr>
          <w:p w14:paraId="1314C293" w14:textId="6EC8E76B" w:rsidR="00D2123E" w:rsidRDefault="004231D8" w:rsidP="00422357">
            <w:pPr>
              <w:rPr>
                <w:rFonts w:cs="Calibri"/>
                <w:color w:val="000000"/>
                <w:sz w:val="21"/>
                <w:szCs w:val="21"/>
              </w:rPr>
            </w:pPr>
            <w:r>
              <w:rPr>
                <w:rFonts w:cs="Calibri"/>
                <w:color w:val="000000"/>
                <w:sz w:val="21"/>
                <w:szCs w:val="21"/>
              </w:rPr>
              <w:t>16.570</w:t>
            </w:r>
          </w:p>
        </w:tc>
      </w:tr>
      <w:tr w:rsidR="00D2123E" w14:paraId="7C018381" w14:textId="77777777" w:rsidTr="007E05A8">
        <w:trPr>
          <w:trHeight w:val="460"/>
        </w:trPr>
        <w:tc>
          <w:tcPr>
            <w:tcW w:w="2521" w:type="dxa"/>
            <w:tcBorders>
              <w:top w:val="single" w:sz="4" w:space="0" w:color="000000"/>
              <w:left w:val="single" w:sz="4" w:space="0" w:color="000000"/>
              <w:bottom w:val="single" w:sz="4" w:space="0" w:color="1F4E78"/>
              <w:right w:val="single" w:sz="4" w:space="0" w:color="1F4E78"/>
            </w:tcBorders>
            <w:shd w:val="clear" w:color="auto" w:fill="DDEBF7"/>
            <w:hideMark/>
          </w:tcPr>
          <w:p w14:paraId="2B2DAA91" w14:textId="121004E0" w:rsidR="00D2123E" w:rsidRDefault="007E05A8" w:rsidP="00422357">
            <w:pPr>
              <w:rPr>
                <w:rFonts w:cs="Calibri"/>
                <w:b/>
                <w:i/>
                <w:color w:val="000000"/>
                <w:sz w:val="21"/>
                <w:szCs w:val="21"/>
              </w:rPr>
            </w:pPr>
            <w:r>
              <w:rPr>
                <w:rFonts w:cs="Calibri"/>
                <w:b/>
                <w:i/>
                <w:color w:val="000000"/>
                <w:sz w:val="21"/>
                <w:szCs w:val="21"/>
              </w:rPr>
              <w:t>overige kosten</w:t>
            </w:r>
          </w:p>
        </w:tc>
        <w:tc>
          <w:tcPr>
            <w:tcW w:w="5783" w:type="dxa"/>
            <w:gridSpan w:val="2"/>
            <w:tcBorders>
              <w:top w:val="single" w:sz="4" w:space="0" w:color="000000"/>
              <w:left w:val="nil"/>
              <w:bottom w:val="single" w:sz="4" w:space="0" w:color="1F4E78"/>
              <w:right w:val="single" w:sz="4" w:space="0" w:color="1F4E78"/>
            </w:tcBorders>
            <w:shd w:val="clear" w:color="auto" w:fill="DDEBF7"/>
            <w:hideMark/>
          </w:tcPr>
          <w:p w14:paraId="11F54822" w14:textId="77777777" w:rsidR="00D2123E" w:rsidRDefault="00D2123E" w:rsidP="00422357">
            <w:pPr>
              <w:rPr>
                <w:rFonts w:cs="Calibri"/>
                <w:b/>
                <w:i/>
                <w:color w:val="000000"/>
                <w:sz w:val="21"/>
                <w:szCs w:val="21"/>
              </w:rPr>
            </w:pPr>
            <w:r>
              <w:rPr>
                <w:rFonts w:cs="Calibri"/>
                <w:b/>
                <w:i/>
                <w:color w:val="000000"/>
                <w:sz w:val="21"/>
                <w:szCs w:val="21"/>
              </w:rPr>
              <w:t>Onderwerp</w:t>
            </w:r>
          </w:p>
        </w:tc>
        <w:tc>
          <w:tcPr>
            <w:tcW w:w="1281" w:type="dxa"/>
            <w:tcBorders>
              <w:top w:val="single" w:sz="4" w:space="0" w:color="000000"/>
              <w:left w:val="nil"/>
              <w:bottom w:val="single" w:sz="4" w:space="0" w:color="1F4E78"/>
              <w:right w:val="single" w:sz="4" w:space="0" w:color="000000"/>
            </w:tcBorders>
            <w:shd w:val="clear" w:color="auto" w:fill="DDEBF7"/>
            <w:hideMark/>
          </w:tcPr>
          <w:p w14:paraId="09DCF076" w14:textId="77777777" w:rsidR="00D2123E" w:rsidRDefault="00D2123E" w:rsidP="00422357">
            <w:pPr>
              <w:rPr>
                <w:rFonts w:cs="Calibri"/>
                <w:b/>
                <w:i/>
                <w:color w:val="000000"/>
                <w:sz w:val="21"/>
                <w:szCs w:val="21"/>
              </w:rPr>
            </w:pPr>
            <w:r>
              <w:rPr>
                <w:rFonts w:cs="Calibri"/>
                <w:b/>
                <w:i/>
                <w:color w:val="000000"/>
                <w:sz w:val="21"/>
                <w:szCs w:val="21"/>
              </w:rPr>
              <w:t>Begrote kosten</w:t>
            </w:r>
          </w:p>
        </w:tc>
      </w:tr>
      <w:tr w:rsidR="00D2123E" w14:paraId="16179DA2" w14:textId="77777777" w:rsidTr="007E05A8">
        <w:trPr>
          <w:trHeight w:val="360"/>
        </w:trPr>
        <w:tc>
          <w:tcPr>
            <w:tcW w:w="2521" w:type="dxa"/>
            <w:tcBorders>
              <w:top w:val="single" w:sz="4" w:space="0" w:color="1F4E78"/>
              <w:left w:val="single" w:sz="4" w:space="0" w:color="000000"/>
              <w:bottom w:val="single" w:sz="4" w:space="0" w:color="1F4E78"/>
              <w:right w:val="single" w:sz="4" w:space="0" w:color="BF8F00"/>
            </w:tcBorders>
            <w:shd w:val="clear" w:color="auto" w:fill="FFF2CC"/>
          </w:tcPr>
          <w:p w14:paraId="611EE53F" w14:textId="302C3C33" w:rsidR="00D2123E" w:rsidRDefault="007E05A8" w:rsidP="00422357">
            <w:pPr>
              <w:rPr>
                <w:rFonts w:cs="Calibri"/>
                <w:b/>
                <w:color w:val="2F75B5"/>
                <w:sz w:val="18"/>
                <w:szCs w:val="18"/>
              </w:rPr>
            </w:pPr>
            <w:r>
              <w:rPr>
                <w:rFonts w:cs="Calibri"/>
                <w:b/>
                <w:color w:val="2F75B5"/>
                <w:sz w:val="18"/>
                <w:szCs w:val="18"/>
              </w:rPr>
              <w:t>inhuur derden</w:t>
            </w:r>
          </w:p>
        </w:tc>
        <w:tc>
          <w:tcPr>
            <w:tcW w:w="5783" w:type="dxa"/>
            <w:gridSpan w:val="2"/>
            <w:tcBorders>
              <w:top w:val="nil"/>
              <w:left w:val="nil"/>
              <w:bottom w:val="single" w:sz="4" w:space="0" w:color="BF8F00"/>
              <w:right w:val="single" w:sz="4" w:space="0" w:color="BF8F00"/>
            </w:tcBorders>
            <w:shd w:val="clear" w:color="auto" w:fill="FFF2CC"/>
          </w:tcPr>
          <w:p w14:paraId="794D859D" w14:textId="5D86864B" w:rsidR="00D2123E" w:rsidRDefault="007E05A8" w:rsidP="00422357">
            <w:pPr>
              <w:rPr>
                <w:rFonts w:cs="Calibri"/>
                <w:color w:val="000000"/>
                <w:sz w:val="18"/>
                <w:szCs w:val="18"/>
              </w:rPr>
            </w:pPr>
            <w:r>
              <w:rPr>
                <w:rFonts w:cs="Calibri"/>
                <w:color w:val="000000"/>
                <w:sz w:val="18"/>
                <w:szCs w:val="18"/>
              </w:rPr>
              <w:t>teamscholing Parnassys</w:t>
            </w:r>
          </w:p>
        </w:tc>
        <w:tc>
          <w:tcPr>
            <w:tcW w:w="1281" w:type="dxa"/>
            <w:tcBorders>
              <w:top w:val="nil"/>
              <w:left w:val="nil"/>
              <w:bottom w:val="single" w:sz="4" w:space="0" w:color="BF8F00"/>
              <w:right w:val="single" w:sz="4" w:space="0" w:color="000000"/>
            </w:tcBorders>
            <w:shd w:val="clear" w:color="auto" w:fill="FFF2CC"/>
            <w:hideMark/>
          </w:tcPr>
          <w:p w14:paraId="2E0BCF2C" w14:textId="3351C5A6" w:rsidR="00D2123E" w:rsidRDefault="007E05A8" w:rsidP="00422357">
            <w:pPr>
              <w:rPr>
                <w:rFonts w:cs="Calibri"/>
                <w:color w:val="000000"/>
                <w:sz w:val="18"/>
                <w:szCs w:val="18"/>
              </w:rPr>
            </w:pPr>
            <w:r>
              <w:rPr>
                <w:rFonts w:cs="Calibri"/>
                <w:color w:val="000000"/>
                <w:sz w:val="18"/>
                <w:szCs w:val="18"/>
              </w:rPr>
              <w:t>750</w:t>
            </w:r>
          </w:p>
        </w:tc>
      </w:tr>
      <w:tr w:rsidR="00D2123E" w14:paraId="225B6954" w14:textId="77777777" w:rsidTr="007E05A8">
        <w:trPr>
          <w:trHeight w:val="280"/>
        </w:trPr>
        <w:tc>
          <w:tcPr>
            <w:tcW w:w="2521" w:type="dxa"/>
            <w:tcBorders>
              <w:top w:val="single" w:sz="4" w:space="0" w:color="1F4E78"/>
              <w:left w:val="single" w:sz="4" w:space="0" w:color="000000"/>
              <w:bottom w:val="single" w:sz="4" w:space="0" w:color="1F4E78"/>
              <w:right w:val="single" w:sz="4" w:space="0" w:color="BF8F00"/>
            </w:tcBorders>
            <w:shd w:val="clear" w:color="auto" w:fill="FFF2CC"/>
          </w:tcPr>
          <w:p w14:paraId="230710BE" w14:textId="043AFC20" w:rsidR="00D2123E" w:rsidRDefault="007E05A8" w:rsidP="00422357">
            <w:pPr>
              <w:rPr>
                <w:rFonts w:cs="Calibri"/>
                <w:b/>
                <w:color w:val="2F75B5"/>
                <w:sz w:val="18"/>
                <w:szCs w:val="18"/>
              </w:rPr>
            </w:pPr>
            <w:r>
              <w:rPr>
                <w:rFonts w:cs="Calibri"/>
                <w:b/>
                <w:color w:val="2F75B5"/>
                <w:sz w:val="18"/>
                <w:szCs w:val="18"/>
              </w:rPr>
              <w:t>materialen</w:t>
            </w:r>
          </w:p>
        </w:tc>
        <w:tc>
          <w:tcPr>
            <w:tcW w:w="4859" w:type="dxa"/>
            <w:tcBorders>
              <w:top w:val="nil"/>
              <w:left w:val="nil"/>
              <w:bottom w:val="single" w:sz="4" w:space="0" w:color="BF8F00"/>
              <w:right w:val="nil"/>
            </w:tcBorders>
            <w:shd w:val="clear" w:color="auto" w:fill="FFF2CC"/>
          </w:tcPr>
          <w:p w14:paraId="611A0809" w14:textId="39357D45" w:rsidR="00D2123E" w:rsidRDefault="007E05A8" w:rsidP="00422357">
            <w:pPr>
              <w:rPr>
                <w:rFonts w:cs="Calibri"/>
                <w:color w:val="000000"/>
                <w:sz w:val="18"/>
                <w:szCs w:val="18"/>
              </w:rPr>
            </w:pPr>
            <w:r>
              <w:rPr>
                <w:rFonts w:cs="Calibri"/>
                <w:color w:val="000000"/>
                <w:sz w:val="18"/>
                <w:szCs w:val="18"/>
              </w:rPr>
              <w:t>diversen</w:t>
            </w:r>
            <w:r w:rsidR="009020E7">
              <w:rPr>
                <w:rFonts w:cs="Calibri"/>
                <w:color w:val="000000"/>
                <w:sz w:val="18"/>
                <w:szCs w:val="18"/>
              </w:rPr>
              <w:t xml:space="preserve"> (o.a. licentie CITO digitaal)</w:t>
            </w:r>
          </w:p>
        </w:tc>
        <w:tc>
          <w:tcPr>
            <w:tcW w:w="924" w:type="dxa"/>
            <w:tcBorders>
              <w:top w:val="nil"/>
              <w:left w:val="nil"/>
              <w:bottom w:val="single" w:sz="4" w:space="0" w:color="BF8F00"/>
              <w:right w:val="single" w:sz="4" w:space="0" w:color="BF8F00"/>
            </w:tcBorders>
            <w:shd w:val="clear" w:color="auto" w:fill="FFF2CC"/>
            <w:hideMark/>
          </w:tcPr>
          <w:p w14:paraId="3EB33842" w14:textId="77777777" w:rsidR="00D2123E" w:rsidRDefault="00D2123E" w:rsidP="00422357">
            <w:pPr>
              <w:rPr>
                <w:rFonts w:cs="Calibri"/>
                <w:color w:val="000000"/>
                <w:sz w:val="18"/>
                <w:szCs w:val="18"/>
              </w:rPr>
            </w:pPr>
            <w:r>
              <w:rPr>
                <w:rFonts w:cs="Calibri"/>
                <w:color w:val="000000"/>
                <w:sz w:val="18"/>
                <w:szCs w:val="18"/>
              </w:rPr>
              <w:t> </w:t>
            </w:r>
          </w:p>
        </w:tc>
        <w:tc>
          <w:tcPr>
            <w:tcW w:w="1281" w:type="dxa"/>
            <w:tcBorders>
              <w:top w:val="nil"/>
              <w:left w:val="nil"/>
              <w:bottom w:val="single" w:sz="4" w:space="0" w:color="BF8F00"/>
              <w:right w:val="single" w:sz="4" w:space="0" w:color="000000"/>
            </w:tcBorders>
            <w:shd w:val="clear" w:color="auto" w:fill="FFF2CC"/>
            <w:hideMark/>
          </w:tcPr>
          <w:p w14:paraId="7C820088" w14:textId="7C5FFC56" w:rsidR="00D2123E" w:rsidRDefault="009020E7" w:rsidP="00422357">
            <w:pPr>
              <w:rPr>
                <w:rFonts w:cs="Calibri"/>
                <w:color w:val="000000"/>
                <w:sz w:val="18"/>
                <w:szCs w:val="18"/>
              </w:rPr>
            </w:pPr>
            <w:r>
              <w:rPr>
                <w:rFonts w:cs="Calibri"/>
                <w:color w:val="000000"/>
                <w:sz w:val="18"/>
                <w:szCs w:val="18"/>
              </w:rPr>
              <w:t>1500</w:t>
            </w:r>
          </w:p>
        </w:tc>
      </w:tr>
      <w:tr w:rsidR="007E05A8" w14:paraId="35D001E2" w14:textId="77777777" w:rsidTr="007E05A8">
        <w:trPr>
          <w:trHeight w:val="280"/>
        </w:trPr>
        <w:tc>
          <w:tcPr>
            <w:tcW w:w="2521" w:type="dxa"/>
            <w:tcBorders>
              <w:top w:val="single" w:sz="4" w:space="0" w:color="1F4E78"/>
              <w:left w:val="single" w:sz="4" w:space="0" w:color="000000"/>
              <w:bottom w:val="single" w:sz="4" w:space="0" w:color="1F4E78"/>
              <w:right w:val="single" w:sz="4" w:space="0" w:color="BF8F00"/>
            </w:tcBorders>
            <w:shd w:val="clear" w:color="auto" w:fill="FFF2CC"/>
          </w:tcPr>
          <w:p w14:paraId="4269DD6D" w14:textId="77777777" w:rsidR="007E05A8" w:rsidRDefault="007E05A8" w:rsidP="00422357">
            <w:pPr>
              <w:rPr>
                <w:rFonts w:cs="Calibri"/>
                <w:b/>
                <w:color w:val="2F75B5"/>
                <w:sz w:val="18"/>
                <w:szCs w:val="18"/>
              </w:rPr>
            </w:pPr>
          </w:p>
        </w:tc>
        <w:tc>
          <w:tcPr>
            <w:tcW w:w="4859" w:type="dxa"/>
            <w:tcBorders>
              <w:top w:val="nil"/>
              <w:left w:val="nil"/>
              <w:bottom w:val="single" w:sz="4" w:space="0" w:color="BF8F00"/>
              <w:right w:val="nil"/>
            </w:tcBorders>
            <w:shd w:val="clear" w:color="auto" w:fill="FFF2CC"/>
          </w:tcPr>
          <w:p w14:paraId="72607703" w14:textId="77777777" w:rsidR="007E05A8" w:rsidRDefault="007E05A8" w:rsidP="00422357">
            <w:pPr>
              <w:rPr>
                <w:rFonts w:cs="Calibri"/>
                <w:color w:val="000000"/>
                <w:sz w:val="18"/>
                <w:szCs w:val="18"/>
              </w:rPr>
            </w:pPr>
          </w:p>
        </w:tc>
        <w:tc>
          <w:tcPr>
            <w:tcW w:w="924" w:type="dxa"/>
            <w:tcBorders>
              <w:top w:val="nil"/>
              <w:left w:val="nil"/>
              <w:bottom w:val="single" w:sz="4" w:space="0" w:color="BF8F00"/>
              <w:right w:val="single" w:sz="4" w:space="0" w:color="BF8F00"/>
            </w:tcBorders>
            <w:shd w:val="clear" w:color="auto" w:fill="FFF2CC"/>
          </w:tcPr>
          <w:p w14:paraId="79C294D0" w14:textId="77777777" w:rsidR="007E05A8" w:rsidRDefault="007E05A8" w:rsidP="00422357">
            <w:pPr>
              <w:rPr>
                <w:rFonts w:cs="Calibri"/>
                <w:color w:val="000000"/>
                <w:sz w:val="18"/>
                <w:szCs w:val="18"/>
              </w:rPr>
            </w:pPr>
          </w:p>
        </w:tc>
        <w:tc>
          <w:tcPr>
            <w:tcW w:w="1281" w:type="dxa"/>
            <w:tcBorders>
              <w:top w:val="nil"/>
              <w:left w:val="nil"/>
              <w:bottom w:val="single" w:sz="4" w:space="0" w:color="BF8F00"/>
              <w:right w:val="single" w:sz="4" w:space="0" w:color="000000"/>
            </w:tcBorders>
            <w:shd w:val="clear" w:color="auto" w:fill="FFF2CC"/>
          </w:tcPr>
          <w:p w14:paraId="38D3F0F7" w14:textId="77777777" w:rsidR="007E05A8" w:rsidRDefault="007E05A8" w:rsidP="00422357">
            <w:pPr>
              <w:rPr>
                <w:rFonts w:cs="Calibri"/>
                <w:color w:val="000000"/>
                <w:sz w:val="18"/>
                <w:szCs w:val="18"/>
              </w:rPr>
            </w:pPr>
          </w:p>
        </w:tc>
      </w:tr>
      <w:tr w:rsidR="00D2123E" w14:paraId="5A9A968E" w14:textId="77777777" w:rsidTr="007E05A8">
        <w:trPr>
          <w:trHeight w:val="300"/>
        </w:trPr>
        <w:tc>
          <w:tcPr>
            <w:tcW w:w="2521" w:type="dxa"/>
            <w:tcBorders>
              <w:top w:val="single" w:sz="4" w:space="0" w:color="1F4E78"/>
              <w:left w:val="single" w:sz="4" w:space="0" w:color="000000"/>
              <w:bottom w:val="single" w:sz="4" w:space="0" w:color="1F4E78"/>
              <w:right w:val="single" w:sz="4" w:space="0" w:color="BF8F00"/>
            </w:tcBorders>
            <w:shd w:val="clear" w:color="auto" w:fill="FFF2CC"/>
            <w:vAlign w:val="center"/>
          </w:tcPr>
          <w:p w14:paraId="6A127C87" w14:textId="7E744B02" w:rsidR="00D2123E" w:rsidRDefault="00D2123E" w:rsidP="00422357">
            <w:pPr>
              <w:rPr>
                <w:rFonts w:cs="Calibri"/>
                <w:b/>
                <w:color w:val="2F75B5"/>
                <w:sz w:val="18"/>
                <w:szCs w:val="18"/>
              </w:rPr>
            </w:pPr>
          </w:p>
        </w:tc>
        <w:tc>
          <w:tcPr>
            <w:tcW w:w="5783" w:type="dxa"/>
            <w:gridSpan w:val="2"/>
            <w:tcBorders>
              <w:top w:val="single" w:sz="4" w:space="0" w:color="BF8F00"/>
              <w:left w:val="nil"/>
              <w:bottom w:val="single" w:sz="4" w:space="0" w:color="BF8F00"/>
              <w:right w:val="single" w:sz="4" w:space="0" w:color="BF8F00"/>
            </w:tcBorders>
            <w:shd w:val="clear" w:color="auto" w:fill="FFF2CC"/>
            <w:vAlign w:val="bottom"/>
            <w:hideMark/>
          </w:tcPr>
          <w:p w14:paraId="62402633" w14:textId="4E6E82F0" w:rsidR="00D2123E" w:rsidRDefault="00D2123E" w:rsidP="00422357">
            <w:pPr>
              <w:rPr>
                <w:rFonts w:cs="Calibri"/>
                <w:color w:val="000000"/>
                <w:sz w:val="18"/>
                <w:szCs w:val="18"/>
              </w:rPr>
            </w:pPr>
          </w:p>
        </w:tc>
        <w:tc>
          <w:tcPr>
            <w:tcW w:w="1281" w:type="dxa"/>
            <w:tcBorders>
              <w:top w:val="single" w:sz="4" w:space="0" w:color="BF8F00"/>
              <w:left w:val="nil"/>
              <w:bottom w:val="single" w:sz="4" w:space="0" w:color="BF8F00"/>
              <w:right w:val="single" w:sz="4" w:space="0" w:color="000000"/>
            </w:tcBorders>
            <w:shd w:val="clear" w:color="auto" w:fill="FFF2CC"/>
            <w:vAlign w:val="bottom"/>
          </w:tcPr>
          <w:p w14:paraId="52066697" w14:textId="00A20ABB" w:rsidR="00D2123E" w:rsidRDefault="00D2123E" w:rsidP="00422357">
            <w:pPr>
              <w:rPr>
                <w:rFonts w:cs="Calibri"/>
                <w:color w:val="000000"/>
                <w:sz w:val="18"/>
                <w:szCs w:val="18"/>
              </w:rPr>
            </w:pPr>
          </w:p>
        </w:tc>
      </w:tr>
      <w:tr w:rsidR="007E05A8" w14:paraId="25DAF7D7" w14:textId="77777777" w:rsidTr="007E05A8">
        <w:trPr>
          <w:trHeight w:val="300"/>
        </w:trPr>
        <w:tc>
          <w:tcPr>
            <w:tcW w:w="8304" w:type="dxa"/>
            <w:gridSpan w:val="3"/>
            <w:tcBorders>
              <w:top w:val="single" w:sz="4" w:space="0" w:color="1F4E78"/>
              <w:left w:val="single" w:sz="4" w:space="0" w:color="000000"/>
              <w:bottom w:val="single" w:sz="4" w:space="0" w:color="000000"/>
              <w:right w:val="single" w:sz="4" w:space="0" w:color="1F4E78"/>
            </w:tcBorders>
            <w:shd w:val="clear" w:color="auto" w:fill="B8CCE4"/>
            <w:vAlign w:val="bottom"/>
          </w:tcPr>
          <w:p w14:paraId="72ACAFD1" w14:textId="0A836704" w:rsidR="007E05A8" w:rsidRDefault="007E05A8" w:rsidP="00422357">
            <w:pPr>
              <w:rPr>
                <w:rFonts w:cs="Calibri"/>
                <w:b/>
                <w:color w:val="000000"/>
                <w:sz w:val="21"/>
                <w:szCs w:val="21"/>
              </w:rPr>
            </w:pPr>
            <w:r>
              <w:rPr>
                <w:rFonts w:cs="Calibri"/>
                <w:b/>
                <w:color w:val="000000"/>
                <w:sz w:val="21"/>
                <w:szCs w:val="21"/>
              </w:rPr>
              <w:t>Subtotaal overige kosten</w:t>
            </w:r>
          </w:p>
        </w:tc>
        <w:tc>
          <w:tcPr>
            <w:tcW w:w="1281" w:type="dxa"/>
            <w:tcBorders>
              <w:top w:val="nil"/>
              <w:left w:val="nil"/>
              <w:bottom w:val="single" w:sz="4" w:space="0" w:color="000000"/>
              <w:right w:val="single" w:sz="4" w:space="0" w:color="000000"/>
            </w:tcBorders>
            <w:shd w:val="clear" w:color="auto" w:fill="B8CCE4"/>
            <w:vAlign w:val="bottom"/>
          </w:tcPr>
          <w:p w14:paraId="65E1E354" w14:textId="52304AB7" w:rsidR="007E05A8" w:rsidRPr="007E05A8" w:rsidRDefault="007E05A8" w:rsidP="00422357">
            <w:pPr>
              <w:rPr>
                <w:rFonts w:cs="Calibri"/>
                <w:bCs/>
                <w:color w:val="000000"/>
                <w:sz w:val="21"/>
                <w:szCs w:val="21"/>
              </w:rPr>
            </w:pPr>
            <w:r>
              <w:rPr>
                <w:rFonts w:cs="Calibri"/>
                <w:bCs/>
                <w:color w:val="000000"/>
                <w:sz w:val="21"/>
                <w:szCs w:val="21"/>
              </w:rPr>
              <w:t xml:space="preserve">  </w:t>
            </w:r>
            <w:r w:rsidR="009020E7">
              <w:rPr>
                <w:rFonts w:cs="Calibri"/>
                <w:bCs/>
                <w:color w:val="000000"/>
                <w:sz w:val="21"/>
                <w:szCs w:val="21"/>
              </w:rPr>
              <w:t>2</w:t>
            </w:r>
            <w:r w:rsidRPr="007E05A8">
              <w:rPr>
                <w:rFonts w:cs="Calibri"/>
                <w:bCs/>
                <w:color w:val="000000"/>
                <w:sz w:val="21"/>
                <w:szCs w:val="21"/>
              </w:rPr>
              <w:t>.250</w:t>
            </w:r>
          </w:p>
        </w:tc>
      </w:tr>
      <w:tr w:rsidR="007E05A8" w14:paraId="473B1FB2" w14:textId="77777777" w:rsidTr="007E05A8">
        <w:trPr>
          <w:trHeight w:val="300"/>
        </w:trPr>
        <w:tc>
          <w:tcPr>
            <w:tcW w:w="8304" w:type="dxa"/>
            <w:gridSpan w:val="3"/>
            <w:tcBorders>
              <w:top w:val="single" w:sz="4" w:space="0" w:color="1F4E78"/>
              <w:left w:val="single" w:sz="4" w:space="0" w:color="000000"/>
              <w:bottom w:val="single" w:sz="4" w:space="0" w:color="1F4E78"/>
              <w:right w:val="single" w:sz="4" w:space="0" w:color="1F4E78"/>
            </w:tcBorders>
            <w:shd w:val="clear" w:color="auto" w:fill="B8CCE4"/>
            <w:vAlign w:val="bottom"/>
          </w:tcPr>
          <w:p w14:paraId="38EFAAB0" w14:textId="1D9264E5" w:rsidR="007E05A8" w:rsidRDefault="007E05A8" w:rsidP="00422357">
            <w:pPr>
              <w:rPr>
                <w:rFonts w:cs="Calibri"/>
                <w:b/>
                <w:color w:val="000000"/>
                <w:sz w:val="21"/>
                <w:szCs w:val="21"/>
              </w:rPr>
            </w:pPr>
            <w:r>
              <w:rPr>
                <w:rFonts w:cs="Calibri"/>
                <w:b/>
                <w:color w:val="000000"/>
                <w:sz w:val="21"/>
                <w:szCs w:val="21"/>
              </w:rPr>
              <w:t>Subtotaal kosten basisondersteuning</w:t>
            </w:r>
          </w:p>
        </w:tc>
        <w:tc>
          <w:tcPr>
            <w:tcW w:w="1281" w:type="dxa"/>
            <w:tcBorders>
              <w:top w:val="single" w:sz="4" w:space="0" w:color="000000"/>
              <w:left w:val="nil"/>
              <w:bottom w:val="single" w:sz="4" w:space="0" w:color="auto"/>
              <w:right w:val="single" w:sz="4" w:space="0" w:color="000000"/>
            </w:tcBorders>
            <w:shd w:val="clear" w:color="auto" w:fill="B8CCE4"/>
            <w:vAlign w:val="bottom"/>
          </w:tcPr>
          <w:p w14:paraId="5D7406F0" w14:textId="5734C8C3" w:rsidR="007E05A8" w:rsidRDefault="004231D8" w:rsidP="00422357">
            <w:pPr>
              <w:rPr>
                <w:rFonts w:cs="Calibri"/>
                <w:b/>
                <w:color w:val="000000"/>
                <w:sz w:val="21"/>
                <w:szCs w:val="21"/>
              </w:rPr>
            </w:pPr>
            <w:r>
              <w:rPr>
                <w:rFonts w:cs="Calibri"/>
                <w:b/>
                <w:color w:val="000000"/>
                <w:sz w:val="21"/>
                <w:szCs w:val="21"/>
              </w:rPr>
              <w:t>1</w:t>
            </w:r>
            <w:r w:rsidR="009020E7">
              <w:rPr>
                <w:rFonts w:cs="Calibri"/>
                <w:b/>
                <w:color w:val="000000"/>
                <w:sz w:val="21"/>
                <w:szCs w:val="21"/>
              </w:rPr>
              <w:t>8</w:t>
            </w:r>
            <w:r>
              <w:rPr>
                <w:rFonts w:cs="Calibri"/>
                <w:b/>
                <w:color w:val="000000"/>
                <w:sz w:val="21"/>
                <w:szCs w:val="21"/>
              </w:rPr>
              <w:t>.820</w:t>
            </w:r>
          </w:p>
        </w:tc>
      </w:tr>
      <w:tr w:rsidR="00D2123E" w14:paraId="690C7E9B" w14:textId="77777777" w:rsidTr="007E05A8">
        <w:trPr>
          <w:trHeight w:val="300"/>
        </w:trPr>
        <w:tc>
          <w:tcPr>
            <w:tcW w:w="8304" w:type="dxa"/>
            <w:gridSpan w:val="3"/>
            <w:tcBorders>
              <w:top w:val="single" w:sz="4" w:space="0" w:color="1F4E78"/>
              <w:left w:val="single" w:sz="4" w:space="0" w:color="000000"/>
              <w:bottom w:val="single" w:sz="4" w:space="0" w:color="1F4E78"/>
              <w:right w:val="single" w:sz="4" w:space="0" w:color="1F4E78"/>
            </w:tcBorders>
            <w:shd w:val="clear" w:color="auto" w:fill="B8CCE4"/>
            <w:vAlign w:val="bottom"/>
            <w:hideMark/>
          </w:tcPr>
          <w:p w14:paraId="2EFEE906" w14:textId="08BD8039" w:rsidR="00D2123E" w:rsidRDefault="007E05A8" w:rsidP="00422357">
            <w:pPr>
              <w:rPr>
                <w:rFonts w:cs="Calibri"/>
                <w:b/>
                <w:color w:val="000000"/>
                <w:sz w:val="21"/>
                <w:szCs w:val="21"/>
              </w:rPr>
            </w:pPr>
            <w:r>
              <w:rPr>
                <w:rFonts w:cs="Calibri"/>
                <w:b/>
                <w:color w:val="000000"/>
                <w:sz w:val="21"/>
                <w:szCs w:val="21"/>
              </w:rPr>
              <w:t>B</w:t>
            </w:r>
            <w:r w:rsidR="00D2123E">
              <w:rPr>
                <w:rFonts w:cs="Calibri"/>
                <w:b/>
                <w:color w:val="000000"/>
                <w:sz w:val="21"/>
                <w:szCs w:val="21"/>
              </w:rPr>
              <w:t>egrote kosten basisondersteuning</w:t>
            </w:r>
          </w:p>
        </w:tc>
        <w:tc>
          <w:tcPr>
            <w:tcW w:w="1281" w:type="dxa"/>
            <w:tcBorders>
              <w:top w:val="single" w:sz="4" w:space="0" w:color="auto"/>
              <w:left w:val="nil"/>
              <w:bottom w:val="single" w:sz="4" w:space="0" w:color="auto"/>
              <w:right w:val="single" w:sz="4" w:space="0" w:color="000000"/>
            </w:tcBorders>
            <w:shd w:val="clear" w:color="auto" w:fill="B8CCE4"/>
            <w:vAlign w:val="bottom"/>
            <w:hideMark/>
          </w:tcPr>
          <w:p w14:paraId="043E6745" w14:textId="5DDB589B" w:rsidR="00D2123E" w:rsidRDefault="00B23FED" w:rsidP="00422357">
            <w:pPr>
              <w:rPr>
                <w:rFonts w:cs="Calibri"/>
                <w:b/>
                <w:color w:val="000000"/>
                <w:sz w:val="21"/>
                <w:szCs w:val="21"/>
              </w:rPr>
            </w:pPr>
            <w:r>
              <w:rPr>
                <w:rFonts w:cs="Calibri"/>
                <w:b/>
                <w:color w:val="000000"/>
                <w:sz w:val="21"/>
                <w:szCs w:val="21"/>
              </w:rPr>
              <w:t>31.800</w:t>
            </w:r>
          </w:p>
        </w:tc>
      </w:tr>
      <w:tr w:rsidR="007E05A8" w14:paraId="3DA677AB" w14:textId="77777777" w:rsidTr="007E05A8">
        <w:trPr>
          <w:trHeight w:val="300"/>
        </w:trPr>
        <w:tc>
          <w:tcPr>
            <w:tcW w:w="8304" w:type="dxa"/>
            <w:gridSpan w:val="3"/>
            <w:tcBorders>
              <w:top w:val="single" w:sz="4" w:space="0" w:color="1F4E78"/>
              <w:left w:val="single" w:sz="4" w:space="0" w:color="000000"/>
              <w:bottom w:val="single" w:sz="4" w:space="0" w:color="000000"/>
              <w:right w:val="single" w:sz="4" w:space="0" w:color="1F4E78"/>
            </w:tcBorders>
            <w:shd w:val="clear" w:color="auto" w:fill="B8CCE4"/>
            <w:vAlign w:val="bottom"/>
          </w:tcPr>
          <w:p w14:paraId="61C8C4FC" w14:textId="55CF16A6" w:rsidR="007E05A8" w:rsidRDefault="007E05A8" w:rsidP="00422357">
            <w:pPr>
              <w:rPr>
                <w:rFonts w:cs="Calibri"/>
                <w:b/>
                <w:color w:val="000000"/>
                <w:sz w:val="21"/>
                <w:szCs w:val="21"/>
              </w:rPr>
            </w:pPr>
            <w:r>
              <w:rPr>
                <w:rFonts w:cs="Calibri"/>
                <w:b/>
                <w:color w:val="000000"/>
                <w:sz w:val="21"/>
                <w:szCs w:val="21"/>
              </w:rPr>
              <w:t>Saldo</w:t>
            </w:r>
          </w:p>
        </w:tc>
        <w:tc>
          <w:tcPr>
            <w:tcW w:w="1281" w:type="dxa"/>
            <w:tcBorders>
              <w:top w:val="single" w:sz="4" w:space="0" w:color="auto"/>
              <w:left w:val="nil"/>
              <w:bottom w:val="single" w:sz="4" w:space="0" w:color="auto"/>
              <w:right w:val="single" w:sz="4" w:space="0" w:color="000000"/>
            </w:tcBorders>
            <w:shd w:val="clear" w:color="auto" w:fill="B8CCE4"/>
            <w:vAlign w:val="bottom"/>
          </w:tcPr>
          <w:p w14:paraId="6E39E22B" w14:textId="62763CE3" w:rsidR="007E05A8" w:rsidRPr="001755BE" w:rsidRDefault="001755BE" w:rsidP="001755BE">
            <w:pPr>
              <w:rPr>
                <w:rFonts w:cs="Calibri"/>
                <w:b/>
                <w:color w:val="000000"/>
                <w:sz w:val="21"/>
                <w:szCs w:val="21"/>
              </w:rPr>
            </w:pPr>
            <w:r>
              <w:rPr>
                <w:rFonts w:cs="Calibri"/>
                <w:b/>
                <w:color w:val="000000"/>
                <w:sz w:val="21"/>
                <w:szCs w:val="21"/>
              </w:rPr>
              <w:t xml:space="preserve"> </w:t>
            </w:r>
            <w:r w:rsidR="004231D8">
              <w:rPr>
                <w:rFonts w:cs="Calibri"/>
                <w:b/>
                <w:color w:val="000000"/>
                <w:sz w:val="21"/>
                <w:szCs w:val="21"/>
              </w:rPr>
              <w:t>1</w:t>
            </w:r>
            <w:r w:rsidR="009020E7">
              <w:rPr>
                <w:rFonts w:cs="Calibri"/>
                <w:b/>
                <w:color w:val="000000"/>
                <w:sz w:val="21"/>
                <w:szCs w:val="21"/>
              </w:rPr>
              <w:t>2</w:t>
            </w:r>
            <w:r w:rsidR="004231D8">
              <w:rPr>
                <w:rFonts w:cs="Calibri"/>
                <w:b/>
                <w:color w:val="000000"/>
                <w:sz w:val="21"/>
                <w:szCs w:val="21"/>
              </w:rPr>
              <w:t>.980</w:t>
            </w:r>
          </w:p>
        </w:tc>
      </w:tr>
    </w:tbl>
    <w:p w14:paraId="1F61F786" w14:textId="77777777" w:rsidR="00D2123E" w:rsidRDefault="00D2123E" w:rsidP="00D2123E">
      <w:pPr>
        <w:rPr>
          <w:rFonts w:ascii="Arial" w:eastAsia="Arial" w:hAnsi="Arial"/>
          <w:sz w:val="22"/>
          <w:szCs w:val="22"/>
        </w:rPr>
      </w:pPr>
    </w:p>
    <w:tbl>
      <w:tblPr>
        <w:tblW w:w="9795" w:type="dxa"/>
        <w:tblInd w:w="55" w:type="dxa"/>
        <w:tblLayout w:type="fixed"/>
        <w:tblLook w:val="0400" w:firstRow="0" w:lastRow="0" w:firstColumn="0" w:lastColumn="0" w:noHBand="0" w:noVBand="1"/>
      </w:tblPr>
      <w:tblGrid>
        <w:gridCol w:w="2979"/>
        <w:gridCol w:w="4300"/>
        <w:gridCol w:w="237"/>
        <w:gridCol w:w="1071"/>
        <w:gridCol w:w="1208"/>
      </w:tblGrid>
      <w:tr w:rsidR="00D2123E" w14:paraId="13E307DA" w14:textId="77777777" w:rsidTr="00AB0B87">
        <w:trPr>
          <w:trHeight w:val="320"/>
        </w:trPr>
        <w:tc>
          <w:tcPr>
            <w:tcW w:w="9795" w:type="dxa"/>
            <w:gridSpan w:val="5"/>
            <w:tcBorders>
              <w:top w:val="single" w:sz="4" w:space="0" w:color="000000"/>
              <w:left w:val="single" w:sz="4" w:space="0" w:color="000000"/>
              <w:bottom w:val="single" w:sz="4" w:space="0" w:color="000000"/>
              <w:right w:val="single" w:sz="4" w:space="0" w:color="000000"/>
            </w:tcBorders>
            <w:shd w:val="clear" w:color="auto" w:fill="9BC2E6"/>
            <w:hideMark/>
          </w:tcPr>
          <w:p w14:paraId="0C6182C9" w14:textId="77777777" w:rsidR="00D2123E" w:rsidRDefault="00D2123E" w:rsidP="00422357">
            <w:pPr>
              <w:rPr>
                <w:rFonts w:cs="Calibri"/>
                <w:color w:val="000000"/>
                <w:sz w:val="21"/>
                <w:szCs w:val="21"/>
              </w:rPr>
            </w:pPr>
            <w:r>
              <w:rPr>
                <w:rFonts w:cs="Calibri"/>
                <w:b/>
                <w:color w:val="000000"/>
                <w:sz w:val="28"/>
                <w:szCs w:val="28"/>
              </w:rPr>
              <w:t>EXTRA ONDERSTEUNING</w:t>
            </w:r>
            <w:r>
              <w:rPr>
                <w:rFonts w:cs="Calibri"/>
                <w:color w:val="000000"/>
                <w:sz w:val="21"/>
                <w:szCs w:val="21"/>
              </w:rPr>
              <w:t xml:space="preserve"> </w:t>
            </w:r>
          </w:p>
        </w:tc>
      </w:tr>
      <w:tr w:rsidR="00D2123E" w14:paraId="2C067A5E" w14:textId="77777777" w:rsidTr="00AB0B87">
        <w:trPr>
          <w:trHeight w:val="480"/>
        </w:trPr>
        <w:tc>
          <w:tcPr>
            <w:tcW w:w="9795" w:type="dxa"/>
            <w:gridSpan w:val="5"/>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07B0FDD5" w14:textId="77777777" w:rsidR="00D2123E" w:rsidRDefault="00D2123E" w:rsidP="00422357">
            <w:pPr>
              <w:rPr>
                <w:rFonts w:cs="Calibri"/>
                <w:i/>
                <w:color w:val="000000"/>
                <w:sz w:val="21"/>
                <w:szCs w:val="21"/>
              </w:rPr>
            </w:pPr>
            <w:r>
              <w:rPr>
                <w:rFonts w:cs="Calibri"/>
                <w:i/>
                <w:color w:val="000000"/>
                <w:sz w:val="21"/>
                <w:szCs w:val="21"/>
              </w:rPr>
              <w:t xml:space="preserve">Hieronder valt uitsluitend de extra ondersteuning van kinderen (individueel en geclusterd) en de inzet van materialen daarvoor. Hieronder vallen ook vormen van co-teaching, waarbij kind èn leerkracht begeleid worden in de klas. </w:t>
            </w:r>
          </w:p>
        </w:tc>
      </w:tr>
      <w:tr w:rsidR="00D2123E" w14:paraId="751F8397" w14:textId="77777777" w:rsidTr="007E05A8">
        <w:trPr>
          <w:trHeight w:val="300"/>
        </w:trPr>
        <w:tc>
          <w:tcPr>
            <w:tcW w:w="2979" w:type="dxa"/>
            <w:tcBorders>
              <w:top w:val="single" w:sz="4" w:space="0" w:color="000000"/>
              <w:left w:val="single" w:sz="4" w:space="0" w:color="000000"/>
              <w:bottom w:val="single" w:sz="4" w:space="0" w:color="000000"/>
              <w:right w:val="single" w:sz="4" w:space="0" w:color="000000"/>
            </w:tcBorders>
            <w:shd w:val="clear" w:color="auto" w:fill="DDEBF7"/>
            <w:vAlign w:val="bottom"/>
            <w:hideMark/>
          </w:tcPr>
          <w:p w14:paraId="0F914583" w14:textId="746B42A9" w:rsidR="00D2123E" w:rsidRDefault="00D2123E" w:rsidP="00422357">
            <w:pPr>
              <w:rPr>
                <w:rFonts w:cs="Calibri"/>
                <w:b/>
                <w:i/>
                <w:color w:val="000000"/>
                <w:sz w:val="21"/>
                <w:szCs w:val="21"/>
              </w:rPr>
            </w:pPr>
            <w:r>
              <w:rPr>
                <w:rFonts w:cs="Calibri"/>
                <w:b/>
                <w:i/>
                <w:color w:val="000000"/>
                <w:sz w:val="21"/>
                <w:szCs w:val="21"/>
              </w:rPr>
              <w:t>salariskosten lumpsum</w:t>
            </w:r>
          </w:p>
        </w:tc>
        <w:tc>
          <w:tcPr>
            <w:tcW w:w="4537" w:type="dxa"/>
            <w:gridSpan w:val="2"/>
            <w:tcBorders>
              <w:top w:val="nil"/>
              <w:left w:val="nil"/>
              <w:bottom w:val="single" w:sz="4" w:space="0" w:color="000000"/>
              <w:right w:val="nil"/>
            </w:tcBorders>
            <w:shd w:val="clear" w:color="auto" w:fill="DDEBF7"/>
            <w:vAlign w:val="bottom"/>
            <w:hideMark/>
          </w:tcPr>
          <w:p w14:paraId="53247281" w14:textId="77777777" w:rsidR="00D2123E" w:rsidRDefault="00D2123E" w:rsidP="00422357">
            <w:pPr>
              <w:rPr>
                <w:rFonts w:cs="Calibri"/>
                <w:b/>
                <w:i/>
                <w:color w:val="000000"/>
                <w:sz w:val="21"/>
                <w:szCs w:val="21"/>
              </w:rPr>
            </w:pPr>
            <w:r>
              <w:rPr>
                <w:rFonts w:cs="Calibri"/>
                <w:b/>
                <w:i/>
                <w:color w:val="000000"/>
                <w:sz w:val="21"/>
                <w:szCs w:val="21"/>
              </w:rPr>
              <w:t>arrangement</w:t>
            </w:r>
          </w:p>
        </w:tc>
        <w:tc>
          <w:tcPr>
            <w:tcW w:w="1071" w:type="dxa"/>
            <w:tcBorders>
              <w:top w:val="nil"/>
              <w:left w:val="single" w:sz="4" w:space="0" w:color="1F4E78"/>
              <w:bottom w:val="single" w:sz="4" w:space="0" w:color="000000"/>
              <w:right w:val="single" w:sz="4" w:space="0" w:color="000000"/>
            </w:tcBorders>
            <w:shd w:val="clear" w:color="auto" w:fill="DDEBF7"/>
            <w:vAlign w:val="bottom"/>
            <w:hideMark/>
          </w:tcPr>
          <w:p w14:paraId="38499661" w14:textId="77777777" w:rsidR="00D2123E" w:rsidRDefault="00D2123E" w:rsidP="00422357">
            <w:pPr>
              <w:rPr>
                <w:rFonts w:cs="Calibri"/>
                <w:b/>
                <w:i/>
                <w:color w:val="000000"/>
                <w:sz w:val="21"/>
                <w:szCs w:val="21"/>
              </w:rPr>
            </w:pPr>
            <w:r>
              <w:rPr>
                <w:rFonts w:cs="Calibri"/>
                <w:b/>
                <w:i/>
                <w:color w:val="000000"/>
                <w:sz w:val="21"/>
                <w:szCs w:val="21"/>
              </w:rPr>
              <w:t>fte</w:t>
            </w:r>
          </w:p>
        </w:tc>
        <w:tc>
          <w:tcPr>
            <w:tcW w:w="1208" w:type="dxa"/>
            <w:tcBorders>
              <w:top w:val="nil"/>
              <w:left w:val="nil"/>
              <w:bottom w:val="single" w:sz="4" w:space="0" w:color="000000"/>
              <w:right w:val="single" w:sz="4" w:space="0" w:color="000000"/>
            </w:tcBorders>
            <w:shd w:val="clear" w:color="auto" w:fill="DDEBF7"/>
            <w:vAlign w:val="bottom"/>
            <w:hideMark/>
          </w:tcPr>
          <w:p w14:paraId="7A1AE711" w14:textId="77777777" w:rsidR="00D2123E" w:rsidRDefault="00D2123E" w:rsidP="00422357">
            <w:pPr>
              <w:rPr>
                <w:rFonts w:cs="Calibri"/>
                <w:b/>
                <w:i/>
                <w:color w:val="000000"/>
                <w:sz w:val="21"/>
                <w:szCs w:val="21"/>
              </w:rPr>
            </w:pPr>
            <w:r>
              <w:rPr>
                <w:rFonts w:cs="Calibri"/>
                <w:b/>
                <w:i/>
                <w:color w:val="000000"/>
                <w:sz w:val="21"/>
                <w:szCs w:val="21"/>
              </w:rPr>
              <w:t>Loonlasten</w:t>
            </w:r>
          </w:p>
        </w:tc>
      </w:tr>
      <w:tr w:rsidR="00D2123E" w14:paraId="55C14E7F" w14:textId="77777777" w:rsidTr="007E05A8">
        <w:trPr>
          <w:trHeight w:val="300"/>
        </w:trPr>
        <w:tc>
          <w:tcPr>
            <w:tcW w:w="2979" w:type="dxa"/>
            <w:tcBorders>
              <w:top w:val="single" w:sz="4" w:space="0" w:color="1F4E78"/>
              <w:left w:val="single" w:sz="4" w:space="0" w:color="000000"/>
              <w:bottom w:val="single" w:sz="4" w:space="0" w:color="1F4E78"/>
              <w:right w:val="single" w:sz="4" w:space="0" w:color="BF8F00"/>
            </w:tcBorders>
            <w:shd w:val="clear" w:color="auto" w:fill="FFF2CC"/>
            <w:vAlign w:val="center"/>
          </w:tcPr>
          <w:p w14:paraId="550820FB" w14:textId="346398D0" w:rsidR="00D2123E" w:rsidRDefault="007E05A8" w:rsidP="00422357">
            <w:pPr>
              <w:rPr>
                <w:rFonts w:cs="Calibri"/>
                <w:b/>
                <w:color w:val="2F75B5"/>
                <w:sz w:val="18"/>
                <w:szCs w:val="18"/>
              </w:rPr>
            </w:pPr>
            <w:r>
              <w:rPr>
                <w:rFonts w:cs="Calibri"/>
                <w:b/>
                <w:color w:val="2F75B5"/>
                <w:sz w:val="18"/>
                <w:szCs w:val="18"/>
              </w:rPr>
              <w:t>inhuur derden</w:t>
            </w:r>
            <w:r w:rsidR="00E25F86">
              <w:rPr>
                <w:rFonts w:cs="Calibri"/>
                <w:b/>
                <w:color w:val="2F75B5"/>
                <w:sz w:val="18"/>
                <w:szCs w:val="18"/>
              </w:rPr>
              <w:t xml:space="preserve"> (factuur)</w:t>
            </w:r>
          </w:p>
        </w:tc>
        <w:tc>
          <w:tcPr>
            <w:tcW w:w="4537" w:type="dxa"/>
            <w:gridSpan w:val="2"/>
            <w:tcBorders>
              <w:top w:val="single" w:sz="4" w:space="0" w:color="BF8F00"/>
              <w:left w:val="nil"/>
              <w:bottom w:val="single" w:sz="4" w:space="0" w:color="BF8F00"/>
              <w:right w:val="single" w:sz="4" w:space="0" w:color="BF8F00"/>
            </w:tcBorders>
            <w:shd w:val="clear" w:color="auto" w:fill="FFF2CC"/>
          </w:tcPr>
          <w:p w14:paraId="33E61108" w14:textId="0CB9D0FF" w:rsidR="00D2123E" w:rsidRDefault="007E05A8" w:rsidP="00422357">
            <w:pPr>
              <w:rPr>
                <w:rFonts w:cs="Calibri"/>
                <w:color w:val="000000"/>
                <w:sz w:val="18"/>
                <w:szCs w:val="18"/>
              </w:rPr>
            </w:pPr>
            <w:r>
              <w:rPr>
                <w:rFonts w:cs="Calibri"/>
                <w:color w:val="000000"/>
                <w:sz w:val="18"/>
                <w:szCs w:val="18"/>
              </w:rPr>
              <w:t>Meidenvenijn, zorgstudent</w:t>
            </w:r>
          </w:p>
        </w:tc>
        <w:tc>
          <w:tcPr>
            <w:tcW w:w="1071" w:type="dxa"/>
            <w:tcBorders>
              <w:top w:val="single" w:sz="4" w:space="0" w:color="BF8F00"/>
              <w:left w:val="nil"/>
              <w:bottom w:val="single" w:sz="4" w:space="0" w:color="BF8F00"/>
              <w:right w:val="single" w:sz="4" w:space="0" w:color="BF8F00"/>
            </w:tcBorders>
            <w:shd w:val="clear" w:color="auto" w:fill="FFF2CC"/>
            <w:vAlign w:val="bottom"/>
          </w:tcPr>
          <w:p w14:paraId="1C281D33" w14:textId="46940296" w:rsidR="00D2123E" w:rsidRDefault="00D2123E" w:rsidP="00422357">
            <w:pPr>
              <w:rPr>
                <w:rFonts w:cs="Calibri"/>
                <w:color w:val="000000"/>
                <w:sz w:val="18"/>
                <w:szCs w:val="18"/>
              </w:rPr>
            </w:pPr>
          </w:p>
        </w:tc>
        <w:tc>
          <w:tcPr>
            <w:tcW w:w="1208" w:type="dxa"/>
            <w:tcBorders>
              <w:top w:val="single" w:sz="4" w:space="0" w:color="BF8F00"/>
              <w:left w:val="nil"/>
              <w:bottom w:val="single" w:sz="4" w:space="0" w:color="BF8F00"/>
              <w:right w:val="single" w:sz="4" w:space="0" w:color="000000"/>
            </w:tcBorders>
            <w:shd w:val="clear" w:color="auto" w:fill="FFF2CC"/>
            <w:vAlign w:val="bottom"/>
          </w:tcPr>
          <w:p w14:paraId="49F4F755" w14:textId="52E1FC52" w:rsidR="00D2123E" w:rsidRDefault="007E05A8" w:rsidP="00422357">
            <w:pPr>
              <w:rPr>
                <w:rFonts w:cs="Calibri"/>
                <w:color w:val="000000"/>
                <w:sz w:val="18"/>
                <w:szCs w:val="18"/>
              </w:rPr>
            </w:pPr>
            <w:r>
              <w:rPr>
                <w:rFonts w:cs="Calibri"/>
                <w:color w:val="000000"/>
                <w:sz w:val="18"/>
                <w:szCs w:val="18"/>
              </w:rPr>
              <w:t xml:space="preserve">  </w:t>
            </w:r>
            <w:r w:rsidR="00E25F86">
              <w:rPr>
                <w:rFonts w:cs="Calibri"/>
                <w:color w:val="000000"/>
                <w:sz w:val="18"/>
                <w:szCs w:val="18"/>
              </w:rPr>
              <w:t>3000</w:t>
            </w:r>
          </w:p>
        </w:tc>
      </w:tr>
      <w:tr w:rsidR="00D2123E" w14:paraId="2FCA331A" w14:textId="77777777" w:rsidTr="007E05A8">
        <w:trPr>
          <w:trHeight w:val="300"/>
        </w:trPr>
        <w:tc>
          <w:tcPr>
            <w:tcW w:w="2979" w:type="dxa"/>
            <w:tcBorders>
              <w:top w:val="single" w:sz="4" w:space="0" w:color="1F4E78"/>
              <w:left w:val="single" w:sz="4" w:space="0" w:color="000000"/>
              <w:bottom w:val="single" w:sz="4" w:space="0" w:color="1F4E78"/>
              <w:right w:val="single" w:sz="4" w:space="0" w:color="BF8F00"/>
            </w:tcBorders>
            <w:shd w:val="clear" w:color="auto" w:fill="FFF2CC"/>
            <w:vAlign w:val="center"/>
          </w:tcPr>
          <w:p w14:paraId="73ED3713" w14:textId="36C8264B" w:rsidR="00D2123E" w:rsidRDefault="007E05A8" w:rsidP="00422357">
            <w:pPr>
              <w:rPr>
                <w:rFonts w:cs="Calibri"/>
                <w:b/>
                <w:color w:val="2F75B5"/>
                <w:sz w:val="18"/>
                <w:szCs w:val="18"/>
              </w:rPr>
            </w:pPr>
            <w:r>
              <w:rPr>
                <w:rFonts w:cs="Calibri"/>
                <w:b/>
                <w:color w:val="2F75B5"/>
                <w:sz w:val="18"/>
                <w:szCs w:val="18"/>
              </w:rPr>
              <w:t>pers.</w:t>
            </w:r>
            <w:r w:rsidR="00E25F86">
              <w:rPr>
                <w:rFonts w:cs="Calibri"/>
                <w:b/>
                <w:color w:val="2F75B5"/>
                <w:sz w:val="18"/>
                <w:szCs w:val="18"/>
              </w:rPr>
              <w:t xml:space="preserve"> </w:t>
            </w:r>
            <w:r>
              <w:rPr>
                <w:rFonts w:cs="Calibri"/>
                <w:b/>
                <w:color w:val="2F75B5"/>
                <w:sz w:val="18"/>
                <w:szCs w:val="18"/>
              </w:rPr>
              <w:t>kosten</w:t>
            </w:r>
          </w:p>
        </w:tc>
        <w:tc>
          <w:tcPr>
            <w:tcW w:w="4537" w:type="dxa"/>
            <w:gridSpan w:val="2"/>
            <w:tcBorders>
              <w:top w:val="nil"/>
              <w:left w:val="nil"/>
              <w:bottom w:val="single" w:sz="4" w:space="0" w:color="BF8F00"/>
              <w:right w:val="single" w:sz="4" w:space="0" w:color="BF8F00"/>
            </w:tcBorders>
            <w:shd w:val="clear" w:color="auto" w:fill="FFF2CC"/>
          </w:tcPr>
          <w:p w14:paraId="6E66C50B" w14:textId="23C258F5" w:rsidR="00D2123E" w:rsidRDefault="00E25F86" w:rsidP="00422357">
            <w:pPr>
              <w:rPr>
                <w:rFonts w:cs="Calibri"/>
                <w:color w:val="000000"/>
                <w:sz w:val="18"/>
                <w:szCs w:val="18"/>
              </w:rPr>
            </w:pPr>
            <w:r>
              <w:rPr>
                <w:rFonts w:cs="Calibri"/>
                <w:color w:val="000000"/>
                <w:sz w:val="18"/>
                <w:szCs w:val="18"/>
              </w:rPr>
              <w:t>IB</w:t>
            </w:r>
          </w:p>
        </w:tc>
        <w:tc>
          <w:tcPr>
            <w:tcW w:w="1071" w:type="dxa"/>
            <w:tcBorders>
              <w:top w:val="nil"/>
              <w:left w:val="nil"/>
              <w:bottom w:val="single" w:sz="4" w:space="0" w:color="BF8F00"/>
              <w:right w:val="single" w:sz="4" w:space="0" w:color="BF8F00"/>
            </w:tcBorders>
            <w:shd w:val="clear" w:color="auto" w:fill="FFF2CC"/>
            <w:vAlign w:val="bottom"/>
          </w:tcPr>
          <w:p w14:paraId="77A21B9F" w14:textId="7DC91612" w:rsidR="00D2123E" w:rsidRDefault="00E25F86" w:rsidP="00422357">
            <w:pPr>
              <w:rPr>
                <w:rFonts w:cs="Calibri"/>
                <w:color w:val="000000"/>
                <w:sz w:val="18"/>
                <w:szCs w:val="18"/>
              </w:rPr>
            </w:pPr>
            <w:r>
              <w:rPr>
                <w:rFonts w:cs="Calibri"/>
                <w:color w:val="000000"/>
                <w:sz w:val="18"/>
                <w:szCs w:val="18"/>
              </w:rPr>
              <w:t>0,2</w:t>
            </w:r>
          </w:p>
        </w:tc>
        <w:tc>
          <w:tcPr>
            <w:tcW w:w="1208" w:type="dxa"/>
            <w:tcBorders>
              <w:top w:val="nil"/>
              <w:left w:val="nil"/>
              <w:bottom w:val="single" w:sz="4" w:space="0" w:color="BF8F00"/>
              <w:right w:val="single" w:sz="4" w:space="0" w:color="000000"/>
            </w:tcBorders>
            <w:shd w:val="clear" w:color="auto" w:fill="FFF2CC"/>
            <w:vAlign w:val="bottom"/>
          </w:tcPr>
          <w:p w14:paraId="210AA0DE" w14:textId="6211FBFB" w:rsidR="00D2123E" w:rsidRDefault="00E25F86" w:rsidP="00422357">
            <w:pPr>
              <w:rPr>
                <w:rFonts w:cs="Calibri"/>
                <w:color w:val="000000"/>
                <w:sz w:val="18"/>
                <w:szCs w:val="18"/>
              </w:rPr>
            </w:pPr>
            <w:r>
              <w:rPr>
                <w:rFonts w:cs="Calibri"/>
                <w:color w:val="000000"/>
                <w:sz w:val="18"/>
                <w:szCs w:val="18"/>
              </w:rPr>
              <w:t>15.</w:t>
            </w:r>
            <w:r w:rsidR="004231D8">
              <w:rPr>
                <w:rFonts w:cs="Calibri"/>
                <w:color w:val="000000"/>
                <w:sz w:val="18"/>
                <w:szCs w:val="18"/>
              </w:rPr>
              <w:t>599</w:t>
            </w:r>
          </w:p>
        </w:tc>
      </w:tr>
      <w:tr w:rsidR="00E25F86" w14:paraId="1F736B49" w14:textId="77777777" w:rsidTr="007E05A8">
        <w:trPr>
          <w:trHeight w:val="300"/>
        </w:trPr>
        <w:tc>
          <w:tcPr>
            <w:tcW w:w="2979" w:type="dxa"/>
            <w:tcBorders>
              <w:top w:val="single" w:sz="4" w:space="0" w:color="1F4E78"/>
              <w:left w:val="single" w:sz="4" w:space="0" w:color="000000"/>
              <w:bottom w:val="single" w:sz="4" w:space="0" w:color="1F4E78"/>
              <w:right w:val="single" w:sz="4" w:space="0" w:color="BF8F00"/>
            </w:tcBorders>
            <w:shd w:val="clear" w:color="auto" w:fill="FFF2CC"/>
            <w:vAlign w:val="center"/>
          </w:tcPr>
          <w:p w14:paraId="50382B94" w14:textId="177D2383" w:rsidR="00E25F86" w:rsidRDefault="00E25F86" w:rsidP="00E25F86">
            <w:pPr>
              <w:rPr>
                <w:rFonts w:cs="Calibri"/>
                <w:b/>
                <w:color w:val="2F75B5"/>
                <w:sz w:val="18"/>
                <w:szCs w:val="18"/>
              </w:rPr>
            </w:pPr>
            <w:r>
              <w:rPr>
                <w:rFonts w:cs="Calibri"/>
                <w:b/>
                <w:color w:val="2F75B5"/>
                <w:sz w:val="18"/>
                <w:szCs w:val="18"/>
              </w:rPr>
              <w:t>pers. kosten</w:t>
            </w:r>
          </w:p>
        </w:tc>
        <w:tc>
          <w:tcPr>
            <w:tcW w:w="4537" w:type="dxa"/>
            <w:gridSpan w:val="2"/>
            <w:tcBorders>
              <w:top w:val="nil"/>
              <w:left w:val="nil"/>
              <w:bottom w:val="single" w:sz="4" w:space="0" w:color="BF8F00"/>
              <w:right w:val="single" w:sz="4" w:space="0" w:color="BF8F00"/>
            </w:tcBorders>
            <w:shd w:val="clear" w:color="auto" w:fill="FFF2CC"/>
          </w:tcPr>
          <w:p w14:paraId="15EC9D3E" w14:textId="6845B643" w:rsidR="00E25F86" w:rsidRDefault="00E25F86" w:rsidP="00E25F86">
            <w:pPr>
              <w:rPr>
                <w:rFonts w:cs="Calibri"/>
                <w:color w:val="000000"/>
                <w:sz w:val="18"/>
                <w:szCs w:val="18"/>
              </w:rPr>
            </w:pPr>
            <w:r>
              <w:rPr>
                <w:rFonts w:cs="Calibri"/>
                <w:color w:val="000000"/>
                <w:sz w:val="18"/>
                <w:szCs w:val="18"/>
              </w:rPr>
              <w:t>arrangement HB (deels VLOA)  rest = passend onderwijs</w:t>
            </w:r>
          </w:p>
        </w:tc>
        <w:tc>
          <w:tcPr>
            <w:tcW w:w="1071" w:type="dxa"/>
            <w:tcBorders>
              <w:top w:val="nil"/>
              <w:left w:val="nil"/>
              <w:bottom w:val="single" w:sz="4" w:space="0" w:color="BF8F00"/>
              <w:right w:val="single" w:sz="4" w:space="0" w:color="BF8F00"/>
            </w:tcBorders>
            <w:shd w:val="clear" w:color="auto" w:fill="FFF2CC"/>
            <w:vAlign w:val="bottom"/>
          </w:tcPr>
          <w:p w14:paraId="31590A26" w14:textId="5D3CA110" w:rsidR="00E25F86" w:rsidRDefault="00E25F86" w:rsidP="00E25F86">
            <w:pPr>
              <w:rPr>
                <w:rFonts w:cs="Calibri"/>
                <w:color w:val="000000"/>
                <w:sz w:val="18"/>
                <w:szCs w:val="18"/>
              </w:rPr>
            </w:pPr>
            <w:r>
              <w:rPr>
                <w:rFonts w:cs="Calibri"/>
                <w:color w:val="000000"/>
                <w:sz w:val="18"/>
                <w:szCs w:val="18"/>
              </w:rPr>
              <w:t>0,2</w:t>
            </w:r>
          </w:p>
        </w:tc>
        <w:tc>
          <w:tcPr>
            <w:tcW w:w="1208" w:type="dxa"/>
            <w:tcBorders>
              <w:top w:val="nil"/>
              <w:left w:val="nil"/>
              <w:bottom w:val="single" w:sz="4" w:space="0" w:color="BF8F00"/>
              <w:right w:val="single" w:sz="4" w:space="0" w:color="000000"/>
            </w:tcBorders>
            <w:shd w:val="clear" w:color="auto" w:fill="FFF2CC"/>
            <w:vAlign w:val="bottom"/>
          </w:tcPr>
          <w:p w14:paraId="3FE7173E" w14:textId="292149FE" w:rsidR="00E25F86" w:rsidRDefault="00E25F86" w:rsidP="00E25F86">
            <w:pPr>
              <w:rPr>
                <w:rFonts w:cs="Calibri"/>
                <w:color w:val="000000"/>
                <w:sz w:val="18"/>
                <w:szCs w:val="18"/>
              </w:rPr>
            </w:pPr>
            <w:r>
              <w:rPr>
                <w:rFonts w:cs="Calibri"/>
                <w:color w:val="000000"/>
                <w:sz w:val="18"/>
                <w:szCs w:val="18"/>
              </w:rPr>
              <w:t>15.864</w:t>
            </w:r>
          </w:p>
        </w:tc>
      </w:tr>
      <w:tr w:rsidR="00E25F86" w14:paraId="29D03415" w14:textId="77777777" w:rsidTr="007E05A8">
        <w:trPr>
          <w:trHeight w:val="300"/>
        </w:trPr>
        <w:tc>
          <w:tcPr>
            <w:tcW w:w="2979" w:type="dxa"/>
            <w:tcBorders>
              <w:top w:val="single" w:sz="4" w:space="0" w:color="1F4E78"/>
              <w:left w:val="single" w:sz="4" w:space="0" w:color="000000"/>
              <w:bottom w:val="single" w:sz="4" w:space="0" w:color="1F4E78"/>
              <w:right w:val="single" w:sz="4" w:space="0" w:color="BF8F00"/>
            </w:tcBorders>
            <w:shd w:val="clear" w:color="auto" w:fill="FFF2CC"/>
            <w:vAlign w:val="center"/>
          </w:tcPr>
          <w:p w14:paraId="75417C3C" w14:textId="7C1F8FB3" w:rsidR="00E25F86" w:rsidRDefault="00E25F86" w:rsidP="00E25F86">
            <w:pPr>
              <w:rPr>
                <w:rFonts w:cs="Calibri"/>
                <w:b/>
                <w:color w:val="2F75B5"/>
                <w:sz w:val="18"/>
                <w:szCs w:val="18"/>
              </w:rPr>
            </w:pPr>
            <w:r>
              <w:rPr>
                <w:rFonts w:cs="Calibri"/>
                <w:b/>
                <w:color w:val="2F75B5"/>
                <w:sz w:val="18"/>
                <w:szCs w:val="18"/>
              </w:rPr>
              <w:t>pers. kosten</w:t>
            </w:r>
          </w:p>
        </w:tc>
        <w:tc>
          <w:tcPr>
            <w:tcW w:w="4537" w:type="dxa"/>
            <w:gridSpan w:val="2"/>
            <w:tcBorders>
              <w:top w:val="nil"/>
              <w:left w:val="nil"/>
              <w:bottom w:val="single" w:sz="4" w:space="0" w:color="BF8F00"/>
              <w:right w:val="single" w:sz="4" w:space="0" w:color="BF8F00"/>
            </w:tcBorders>
            <w:shd w:val="clear" w:color="auto" w:fill="FFF2CC"/>
          </w:tcPr>
          <w:p w14:paraId="6C47FCF6" w14:textId="6F9921CC" w:rsidR="00E25F86" w:rsidRDefault="00E25F86" w:rsidP="00E25F86">
            <w:pPr>
              <w:rPr>
                <w:rFonts w:cs="Calibri"/>
                <w:color w:val="000000"/>
                <w:sz w:val="18"/>
                <w:szCs w:val="18"/>
              </w:rPr>
            </w:pPr>
            <w:r>
              <w:rPr>
                <w:rFonts w:cs="Calibri"/>
                <w:color w:val="000000"/>
                <w:sz w:val="18"/>
                <w:szCs w:val="18"/>
              </w:rPr>
              <w:t>arrangement begeleiding dyslexie, dyscalculie, lln. met OPP</w:t>
            </w:r>
          </w:p>
        </w:tc>
        <w:tc>
          <w:tcPr>
            <w:tcW w:w="1071" w:type="dxa"/>
            <w:tcBorders>
              <w:top w:val="nil"/>
              <w:left w:val="nil"/>
              <w:bottom w:val="single" w:sz="4" w:space="0" w:color="BF8F00"/>
              <w:right w:val="single" w:sz="4" w:space="0" w:color="BF8F00"/>
            </w:tcBorders>
            <w:shd w:val="clear" w:color="auto" w:fill="FFF2CC"/>
            <w:vAlign w:val="bottom"/>
          </w:tcPr>
          <w:p w14:paraId="20C04A40" w14:textId="57D39760" w:rsidR="00E25F86" w:rsidRDefault="00E25F86" w:rsidP="00E25F86">
            <w:pPr>
              <w:rPr>
                <w:rFonts w:cs="Calibri"/>
                <w:color w:val="000000"/>
                <w:sz w:val="18"/>
                <w:szCs w:val="18"/>
              </w:rPr>
            </w:pPr>
            <w:r>
              <w:rPr>
                <w:rFonts w:cs="Calibri"/>
                <w:color w:val="000000"/>
                <w:sz w:val="18"/>
                <w:szCs w:val="18"/>
              </w:rPr>
              <w:t>0,2</w:t>
            </w:r>
          </w:p>
        </w:tc>
        <w:tc>
          <w:tcPr>
            <w:tcW w:w="1208" w:type="dxa"/>
            <w:tcBorders>
              <w:top w:val="nil"/>
              <w:left w:val="nil"/>
              <w:bottom w:val="single" w:sz="4" w:space="0" w:color="BF8F00"/>
              <w:right w:val="single" w:sz="4" w:space="0" w:color="000000"/>
            </w:tcBorders>
            <w:shd w:val="clear" w:color="auto" w:fill="FFF2CC"/>
            <w:vAlign w:val="bottom"/>
          </w:tcPr>
          <w:p w14:paraId="0BED4DD9" w14:textId="462A9032" w:rsidR="00E25F86" w:rsidRDefault="00E25F86" w:rsidP="00E25F86">
            <w:pPr>
              <w:rPr>
                <w:rFonts w:cs="Calibri"/>
                <w:color w:val="000000"/>
                <w:sz w:val="18"/>
                <w:szCs w:val="18"/>
              </w:rPr>
            </w:pPr>
            <w:r>
              <w:rPr>
                <w:rFonts w:cs="Calibri"/>
                <w:color w:val="000000"/>
                <w:sz w:val="18"/>
                <w:szCs w:val="18"/>
              </w:rPr>
              <w:t>16.100</w:t>
            </w:r>
          </w:p>
        </w:tc>
      </w:tr>
      <w:tr w:rsidR="00E25F86" w14:paraId="2DA97D4C" w14:textId="77777777" w:rsidTr="007E05A8">
        <w:trPr>
          <w:trHeight w:val="300"/>
        </w:trPr>
        <w:tc>
          <w:tcPr>
            <w:tcW w:w="8587" w:type="dxa"/>
            <w:gridSpan w:val="4"/>
            <w:tcBorders>
              <w:top w:val="single" w:sz="4" w:space="0" w:color="000000"/>
              <w:left w:val="single" w:sz="4" w:space="0" w:color="000000"/>
              <w:bottom w:val="single" w:sz="4" w:space="0" w:color="000000"/>
              <w:right w:val="single" w:sz="4" w:space="0" w:color="000000"/>
            </w:tcBorders>
            <w:shd w:val="clear" w:color="auto" w:fill="B8CCE4"/>
            <w:vAlign w:val="bottom"/>
            <w:hideMark/>
          </w:tcPr>
          <w:p w14:paraId="7B1726BC" w14:textId="77777777" w:rsidR="00E25F86" w:rsidRDefault="00E25F86" w:rsidP="00E25F86">
            <w:pPr>
              <w:rPr>
                <w:rFonts w:cs="Calibri"/>
                <w:b/>
                <w:color w:val="000000"/>
                <w:sz w:val="21"/>
                <w:szCs w:val="21"/>
              </w:rPr>
            </w:pPr>
            <w:r>
              <w:rPr>
                <w:rFonts w:cs="Calibri"/>
                <w:b/>
                <w:color w:val="000000"/>
                <w:sz w:val="21"/>
                <w:szCs w:val="21"/>
              </w:rPr>
              <w:t>Subtotaal salariskosten</w:t>
            </w:r>
          </w:p>
        </w:tc>
        <w:tc>
          <w:tcPr>
            <w:tcW w:w="1208" w:type="dxa"/>
            <w:tcBorders>
              <w:top w:val="nil"/>
              <w:left w:val="nil"/>
              <w:bottom w:val="single" w:sz="4" w:space="0" w:color="000000"/>
              <w:right w:val="single" w:sz="4" w:space="0" w:color="000000"/>
            </w:tcBorders>
            <w:shd w:val="clear" w:color="auto" w:fill="B8CCE4"/>
            <w:vAlign w:val="bottom"/>
          </w:tcPr>
          <w:p w14:paraId="423606A3" w14:textId="099BD643" w:rsidR="00E25F86" w:rsidRDefault="00E25F86" w:rsidP="00E25F86">
            <w:pPr>
              <w:rPr>
                <w:rFonts w:cs="Calibri"/>
                <w:b/>
                <w:color w:val="000000"/>
                <w:sz w:val="21"/>
                <w:szCs w:val="21"/>
              </w:rPr>
            </w:pPr>
            <w:r>
              <w:rPr>
                <w:rFonts w:cs="Calibri"/>
                <w:b/>
                <w:color w:val="000000"/>
                <w:sz w:val="21"/>
                <w:szCs w:val="21"/>
              </w:rPr>
              <w:t>50.56</w:t>
            </w:r>
            <w:r w:rsidR="004231D8">
              <w:rPr>
                <w:rFonts w:cs="Calibri"/>
                <w:b/>
                <w:color w:val="000000"/>
                <w:sz w:val="21"/>
                <w:szCs w:val="21"/>
              </w:rPr>
              <w:t>3</w:t>
            </w:r>
          </w:p>
        </w:tc>
      </w:tr>
      <w:tr w:rsidR="00E25F86" w14:paraId="49004AD7" w14:textId="77777777" w:rsidTr="00AB0B87">
        <w:trPr>
          <w:trHeight w:val="300"/>
        </w:trPr>
        <w:tc>
          <w:tcPr>
            <w:tcW w:w="9795" w:type="dxa"/>
            <w:gridSpan w:val="5"/>
            <w:tcBorders>
              <w:top w:val="single" w:sz="4" w:space="0" w:color="000000"/>
              <w:left w:val="single" w:sz="4" w:space="0" w:color="000000"/>
              <w:bottom w:val="single" w:sz="4" w:space="0" w:color="000000"/>
              <w:right w:val="nil"/>
            </w:tcBorders>
            <w:shd w:val="clear" w:color="auto" w:fill="E7E6E6"/>
            <w:vAlign w:val="bottom"/>
            <w:hideMark/>
          </w:tcPr>
          <w:p w14:paraId="5A389D88" w14:textId="77777777" w:rsidR="00E25F86" w:rsidRDefault="00E25F86" w:rsidP="00E25F86">
            <w:pPr>
              <w:rPr>
                <w:rFonts w:cs="Calibri"/>
                <w:b/>
                <w:color w:val="000000"/>
                <w:sz w:val="21"/>
                <w:szCs w:val="21"/>
              </w:rPr>
            </w:pPr>
            <w:r>
              <w:rPr>
                <w:rFonts w:cs="Calibri"/>
                <w:b/>
                <w:color w:val="000000"/>
                <w:sz w:val="21"/>
                <w:szCs w:val="21"/>
              </w:rPr>
              <w:t> </w:t>
            </w:r>
          </w:p>
        </w:tc>
      </w:tr>
      <w:tr w:rsidR="00E25F86" w14:paraId="2BAB679B" w14:textId="77777777" w:rsidTr="007E05A8">
        <w:trPr>
          <w:trHeight w:val="490"/>
        </w:trPr>
        <w:tc>
          <w:tcPr>
            <w:tcW w:w="2979" w:type="dxa"/>
            <w:tcBorders>
              <w:top w:val="single" w:sz="4" w:space="0" w:color="000000"/>
              <w:left w:val="single" w:sz="4" w:space="0" w:color="000000"/>
              <w:bottom w:val="single" w:sz="4" w:space="0" w:color="000000"/>
              <w:right w:val="single" w:sz="4" w:space="0" w:color="000000"/>
            </w:tcBorders>
            <w:shd w:val="clear" w:color="auto" w:fill="DDEBF7"/>
            <w:hideMark/>
          </w:tcPr>
          <w:p w14:paraId="2B43EB2E" w14:textId="0FA14DA1" w:rsidR="00E25F86" w:rsidRDefault="00E25F86" w:rsidP="00E25F86">
            <w:pPr>
              <w:rPr>
                <w:rFonts w:cs="Calibri"/>
                <w:b/>
                <w:i/>
                <w:color w:val="000000"/>
                <w:sz w:val="21"/>
                <w:szCs w:val="21"/>
              </w:rPr>
            </w:pPr>
            <w:r>
              <w:rPr>
                <w:rFonts w:cs="Calibri"/>
                <w:b/>
                <w:i/>
                <w:color w:val="000000"/>
                <w:sz w:val="21"/>
                <w:szCs w:val="21"/>
              </w:rPr>
              <w:t>overige kosten</w:t>
            </w:r>
          </w:p>
        </w:tc>
        <w:tc>
          <w:tcPr>
            <w:tcW w:w="5608" w:type="dxa"/>
            <w:gridSpan w:val="3"/>
            <w:tcBorders>
              <w:top w:val="single" w:sz="4" w:space="0" w:color="000000"/>
              <w:left w:val="nil"/>
              <w:bottom w:val="single" w:sz="4" w:space="0" w:color="000000"/>
              <w:right w:val="single" w:sz="4" w:space="0" w:color="000000"/>
            </w:tcBorders>
            <w:shd w:val="clear" w:color="auto" w:fill="DDEBF7"/>
            <w:hideMark/>
          </w:tcPr>
          <w:p w14:paraId="67A20BB7" w14:textId="77777777" w:rsidR="00E25F86" w:rsidRDefault="00E25F86" w:rsidP="00E25F86">
            <w:pPr>
              <w:rPr>
                <w:rFonts w:cs="Calibri"/>
                <w:b/>
                <w:i/>
                <w:color w:val="000000"/>
                <w:sz w:val="21"/>
                <w:szCs w:val="21"/>
              </w:rPr>
            </w:pPr>
            <w:r>
              <w:rPr>
                <w:rFonts w:cs="Calibri"/>
                <w:b/>
                <w:i/>
                <w:color w:val="000000"/>
                <w:sz w:val="21"/>
                <w:szCs w:val="21"/>
              </w:rPr>
              <w:t>Omschrijving</w:t>
            </w:r>
          </w:p>
        </w:tc>
        <w:tc>
          <w:tcPr>
            <w:tcW w:w="1208" w:type="dxa"/>
            <w:tcBorders>
              <w:top w:val="nil"/>
              <w:left w:val="nil"/>
              <w:bottom w:val="single" w:sz="4" w:space="0" w:color="000000"/>
              <w:right w:val="single" w:sz="4" w:space="0" w:color="000000"/>
            </w:tcBorders>
            <w:shd w:val="clear" w:color="auto" w:fill="DDEBF7"/>
            <w:hideMark/>
          </w:tcPr>
          <w:p w14:paraId="4EA85AAC" w14:textId="77777777" w:rsidR="00E25F86" w:rsidRDefault="00E25F86" w:rsidP="00E25F86">
            <w:pPr>
              <w:rPr>
                <w:rFonts w:cs="Calibri"/>
                <w:b/>
                <w:i/>
                <w:color w:val="000000"/>
                <w:sz w:val="21"/>
                <w:szCs w:val="21"/>
              </w:rPr>
            </w:pPr>
            <w:r>
              <w:rPr>
                <w:rFonts w:cs="Calibri"/>
                <w:b/>
                <w:i/>
                <w:color w:val="000000"/>
                <w:sz w:val="21"/>
                <w:szCs w:val="21"/>
              </w:rPr>
              <w:t>Begrote kosten</w:t>
            </w:r>
          </w:p>
        </w:tc>
      </w:tr>
      <w:tr w:rsidR="00E25F86" w14:paraId="74485959" w14:textId="77777777" w:rsidTr="007E05A8">
        <w:trPr>
          <w:trHeight w:val="420"/>
        </w:trPr>
        <w:tc>
          <w:tcPr>
            <w:tcW w:w="2979" w:type="dxa"/>
            <w:tcBorders>
              <w:top w:val="single" w:sz="4" w:space="0" w:color="1F4E78"/>
              <w:left w:val="single" w:sz="4" w:space="0" w:color="000000"/>
              <w:bottom w:val="single" w:sz="4" w:space="0" w:color="1F4E78"/>
              <w:right w:val="single" w:sz="4" w:space="0" w:color="BF8F00"/>
            </w:tcBorders>
            <w:shd w:val="clear" w:color="auto" w:fill="FFF2CC"/>
            <w:hideMark/>
          </w:tcPr>
          <w:p w14:paraId="69B26718" w14:textId="7421EC9E" w:rsidR="00E25F86" w:rsidRDefault="00E25F86" w:rsidP="00E25F86">
            <w:pPr>
              <w:rPr>
                <w:rFonts w:cs="Calibri"/>
                <w:b/>
                <w:color w:val="2F75B5"/>
                <w:sz w:val="18"/>
                <w:szCs w:val="18"/>
              </w:rPr>
            </w:pPr>
            <w:r>
              <w:rPr>
                <w:rFonts w:cs="Calibri"/>
                <w:b/>
                <w:color w:val="2F75B5"/>
                <w:sz w:val="18"/>
                <w:szCs w:val="18"/>
              </w:rPr>
              <w:t>Testen / onderzoeken</w:t>
            </w:r>
          </w:p>
        </w:tc>
        <w:tc>
          <w:tcPr>
            <w:tcW w:w="4300" w:type="dxa"/>
            <w:tcBorders>
              <w:top w:val="single" w:sz="4" w:space="0" w:color="BF8F00"/>
              <w:left w:val="nil"/>
              <w:bottom w:val="nil"/>
              <w:right w:val="single" w:sz="4" w:space="0" w:color="BF8F00"/>
            </w:tcBorders>
            <w:shd w:val="clear" w:color="auto" w:fill="FFF2CC"/>
          </w:tcPr>
          <w:p w14:paraId="7C29EFFD" w14:textId="77777777" w:rsidR="00E25F86" w:rsidRDefault="00E25F86" w:rsidP="00E25F86">
            <w:pPr>
              <w:rPr>
                <w:rFonts w:cs="Calibri"/>
                <w:color w:val="000000"/>
                <w:sz w:val="18"/>
                <w:szCs w:val="18"/>
              </w:rPr>
            </w:pPr>
          </w:p>
        </w:tc>
        <w:tc>
          <w:tcPr>
            <w:tcW w:w="1308" w:type="dxa"/>
            <w:gridSpan w:val="2"/>
            <w:tcBorders>
              <w:top w:val="nil"/>
              <w:left w:val="nil"/>
              <w:bottom w:val="single" w:sz="4" w:space="0" w:color="BF8F00"/>
              <w:right w:val="single" w:sz="4" w:space="0" w:color="BF8F00"/>
            </w:tcBorders>
            <w:shd w:val="clear" w:color="auto" w:fill="FFF2CC"/>
            <w:hideMark/>
          </w:tcPr>
          <w:p w14:paraId="6FE8A8CE" w14:textId="77777777" w:rsidR="00E25F86" w:rsidRDefault="00E25F86" w:rsidP="00E25F86">
            <w:pPr>
              <w:rPr>
                <w:rFonts w:cs="Calibri"/>
                <w:color w:val="000000"/>
                <w:sz w:val="18"/>
                <w:szCs w:val="18"/>
              </w:rPr>
            </w:pPr>
            <w:r>
              <w:rPr>
                <w:rFonts w:cs="Calibri"/>
                <w:color w:val="000000"/>
                <w:sz w:val="18"/>
                <w:szCs w:val="18"/>
              </w:rPr>
              <w:t> </w:t>
            </w:r>
          </w:p>
        </w:tc>
        <w:tc>
          <w:tcPr>
            <w:tcW w:w="1208" w:type="dxa"/>
            <w:tcBorders>
              <w:top w:val="single" w:sz="4" w:space="0" w:color="BF8F00"/>
              <w:left w:val="nil"/>
              <w:bottom w:val="nil"/>
              <w:right w:val="single" w:sz="4" w:space="0" w:color="000000"/>
            </w:tcBorders>
            <w:shd w:val="clear" w:color="auto" w:fill="FFF2CC"/>
            <w:hideMark/>
          </w:tcPr>
          <w:p w14:paraId="4BA0D641" w14:textId="50C2A816" w:rsidR="00E25F86" w:rsidRDefault="00E25F86" w:rsidP="00E25F86">
            <w:pPr>
              <w:rPr>
                <w:rFonts w:cs="Calibri"/>
                <w:color w:val="000000"/>
                <w:sz w:val="18"/>
                <w:szCs w:val="18"/>
              </w:rPr>
            </w:pPr>
            <w:r>
              <w:rPr>
                <w:rFonts w:cs="Calibri"/>
                <w:color w:val="000000"/>
                <w:sz w:val="18"/>
                <w:szCs w:val="18"/>
              </w:rPr>
              <w:t xml:space="preserve">  6.500</w:t>
            </w:r>
          </w:p>
        </w:tc>
      </w:tr>
      <w:tr w:rsidR="00E25F86" w14:paraId="277C5186" w14:textId="77777777" w:rsidTr="007E05A8">
        <w:trPr>
          <w:trHeight w:val="400"/>
        </w:trPr>
        <w:tc>
          <w:tcPr>
            <w:tcW w:w="2979" w:type="dxa"/>
            <w:tcBorders>
              <w:top w:val="single" w:sz="4" w:space="0" w:color="1F4E78"/>
              <w:left w:val="single" w:sz="4" w:space="0" w:color="000000"/>
              <w:bottom w:val="single" w:sz="4" w:space="0" w:color="000000"/>
              <w:right w:val="nil"/>
            </w:tcBorders>
            <w:shd w:val="clear" w:color="auto" w:fill="F6F0DE"/>
            <w:hideMark/>
          </w:tcPr>
          <w:p w14:paraId="16988E17" w14:textId="77777777" w:rsidR="00E25F86" w:rsidRDefault="00E25F86" w:rsidP="00E25F86">
            <w:pPr>
              <w:rPr>
                <w:rFonts w:cs="Calibri"/>
                <w:b/>
                <w:color w:val="2F75B5"/>
                <w:sz w:val="18"/>
                <w:szCs w:val="18"/>
              </w:rPr>
            </w:pPr>
            <w:r>
              <w:rPr>
                <w:rFonts w:cs="Calibri"/>
                <w:b/>
                <w:color w:val="2F75B5"/>
                <w:sz w:val="18"/>
                <w:szCs w:val="18"/>
              </w:rPr>
              <w:t>Materiaal</w:t>
            </w:r>
          </w:p>
        </w:tc>
        <w:tc>
          <w:tcPr>
            <w:tcW w:w="5608" w:type="dxa"/>
            <w:gridSpan w:val="3"/>
            <w:tcBorders>
              <w:top w:val="single" w:sz="4" w:space="0" w:color="BF8F00"/>
              <w:left w:val="single" w:sz="4" w:space="0" w:color="BF8F00"/>
              <w:bottom w:val="single" w:sz="4" w:space="0" w:color="000000"/>
              <w:right w:val="single" w:sz="4" w:space="0" w:color="BF8F00"/>
            </w:tcBorders>
            <w:shd w:val="clear" w:color="auto" w:fill="FFF2CC"/>
            <w:hideMark/>
          </w:tcPr>
          <w:p w14:paraId="758FCB6A" w14:textId="7990347B" w:rsidR="00E25F86" w:rsidRDefault="00E25F86" w:rsidP="00E25F86">
            <w:pPr>
              <w:rPr>
                <w:rFonts w:cs="Calibri"/>
                <w:color w:val="000000"/>
                <w:sz w:val="18"/>
                <w:szCs w:val="18"/>
              </w:rPr>
            </w:pPr>
            <w:r>
              <w:rPr>
                <w:rFonts w:cs="Calibri"/>
                <w:color w:val="000000"/>
                <w:sz w:val="18"/>
                <w:szCs w:val="18"/>
              </w:rPr>
              <w:t>abonnement vakliteratuur, Instondo, wiebelkusssen, tangles, enz</w:t>
            </w:r>
          </w:p>
        </w:tc>
        <w:tc>
          <w:tcPr>
            <w:tcW w:w="1208" w:type="dxa"/>
            <w:tcBorders>
              <w:top w:val="single" w:sz="4" w:space="0" w:color="BF8F00"/>
              <w:left w:val="nil"/>
              <w:bottom w:val="single" w:sz="4" w:space="0" w:color="000000"/>
              <w:right w:val="single" w:sz="4" w:space="0" w:color="000000"/>
            </w:tcBorders>
            <w:shd w:val="clear" w:color="auto" w:fill="FFF2CC"/>
          </w:tcPr>
          <w:p w14:paraId="287B9127" w14:textId="07DADCBC" w:rsidR="00E25F86" w:rsidRDefault="00E25F86" w:rsidP="00E25F86">
            <w:pPr>
              <w:rPr>
                <w:rFonts w:cs="Calibri"/>
                <w:color w:val="000000"/>
                <w:sz w:val="18"/>
                <w:szCs w:val="18"/>
              </w:rPr>
            </w:pPr>
            <w:r>
              <w:rPr>
                <w:rFonts w:cs="Calibri"/>
                <w:color w:val="000000"/>
                <w:sz w:val="18"/>
                <w:szCs w:val="18"/>
              </w:rPr>
              <w:t xml:space="preserve">     500</w:t>
            </w:r>
          </w:p>
        </w:tc>
      </w:tr>
      <w:tr w:rsidR="00E25F86" w14:paraId="22E439E7" w14:textId="77777777" w:rsidTr="007E05A8">
        <w:trPr>
          <w:trHeight w:val="300"/>
        </w:trPr>
        <w:tc>
          <w:tcPr>
            <w:tcW w:w="8587" w:type="dxa"/>
            <w:gridSpan w:val="4"/>
            <w:tcBorders>
              <w:top w:val="single" w:sz="4" w:space="0" w:color="000000"/>
              <w:left w:val="single" w:sz="4" w:space="0" w:color="000000"/>
              <w:bottom w:val="single" w:sz="4" w:space="0" w:color="000000"/>
              <w:right w:val="single" w:sz="4" w:space="0" w:color="000000"/>
            </w:tcBorders>
            <w:shd w:val="clear" w:color="auto" w:fill="B8CCE4"/>
            <w:vAlign w:val="bottom"/>
          </w:tcPr>
          <w:p w14:paraId="68AFD8CD" w14:textId="6227FAD9" w:rsidR="00E25F86" w:rsidRDefault="00E25F86" w:rsidP="00E25F86">
            <w:pPr>
              <w:rPr>
                <w:rFonts w:cs="Calibri"/>
                <w:b/>
                <w:color w:val="000000"/>
                <w:sz w:val="21"/>
                <w:szCs w:val="21"/>
              </w:rPr>
            </w:pPr>
            <w:r>
              <w:rPr>
                <w:rFonts w:cs="Calibri"/>
                <w:b/>
                <w:color w:val="000000"/>
                <w:sz w:val="21"/>
                <w:szCs w:val="21"/>
              </w:rPr>
              <w:lastRenderedPageBreak/>
              <w:t>Subtotaal overige kosten</w:t>
            </w:r>
          </w:p>
        </w:tc>
        <w:tc>
          <w:tcPr>
            <w:tcW w:w="1208" w:type="dxa"/>
            <w:tcBorders>
              <w:top w:val="nil"/>
              <w:left w:val="nil"/>
              <w:bottom w:val="single" w:sz="4" w:space="0" w:color="000000"/>
              <w:right w:val="single" w:sz="4" w:space="0" w:color="000000"/>
            </w:tcBorders>
            <w:shd w:val="clear" w:color="auto" w:fill="B8CCE4"/>
            <w:vAlign w:val="bottom"/>
          </w:tcPr>
          <w:p w14:paraId="3D1D2A15" w14:textId="19F7988A" w:rsidR="00E25F86" w:rsidRPr="007E05A8" w:rsidRDefault="00E25F86" w:rsidP="00E25F86">
            <w:pPr>
              <w:rPr>
                <w:rFonts w:cs="Calibri"/>
                <w:bCs/>
                <w:color w:val="000000"/>
              </w:rPr>
            </w:pPr>
            <w:r>
              <w:rPr>
                <w:rFonts w:cs="Calibri"/>
                <w:bCs/>
                <w:color w:val="000000"/>
              </w:rPr>
              <w:t xml:space="preserve">  </w:t>
            </w:r>
            <w:r w:rsidRPr="007E05A8">
              <w:rPr>
                <w:rFonts w:cs="Calibri"/>
                <w:bCs/>
                <w:color w:val="000000"/>
              </w:rPr>
              <w:t>7.000</w:t>
            </w:r>
          </w:p>
        </w:tc>
      </w:tr>
      <w:tr w:rsidR="00E25F86" w14:paraId="7D9CD3A3" w14:textId="77777777" w:rsidTr="007E05A8">
        <w:trPr>
          <w:trHeight w:val="300"/>
        </w:trPr>
        <w:tc>
          <w:tcPr>
            <w:tcW w:w="8587" w:type="dxa"/>
            <w:gridSpan w:val="4"/>
            <w:tcBorders>
              <w:top w:val="single" w:sz="4" w:space="0" w:color="000000"/>
              <w:left w:val="single" w:sz="4" w:space="0" w:color="000000"/>
              <w:bottom w:val="single" w:sz="4" w:space="0" w:color="000000"/>
              <w:right w:val="single" w:sz="4" w:space="0" w:color="000000"/>
            </w:tcBorders>
            <w:shd w:val="clear" w:color="auto" w:fill="B8CCE4"/>
            <w:vAlign w:val="bottom"/>
            <w:hideMark/>
          </w:tcPr>
          <w:p w14:paraId="4F403EE9" w14:textId="0133BC27" w:rsidR="00E25F86" w:rsidRDefault="00E25F86" w:rsidP="00E25F86">
            <w:pPr>
              <w:rPr>
                <w:rFonts w:cs="Calibri"/>
                <w:b/>
                <w:color w:val="000000"/>
                <w:sz w:val="21"/>
                <w:szCs w:val="21"/>
              </w:rPr>
            </w:pPr>
            <w:r>
              <w:rPr>
                <w:rFonts w:cs="Calibri"/>
                <w:b/>
                <w:color w:val="000000"/>
                <w:sz w:val="21"/>
                <w:szCs w:val="21"/>
              </w:rPr>
              <w:t>Subtotaal kosten extra ondersteuning</w:t>
            </w:r>
          </w:p>
        </w:tc>
        <w:tc>
          <w:tcPr>
            <w:tcW w:w="1208" w:type="dxa"/>
            <w:tcBorders>
              <w:top w:val="nil"/>
              <w:left w:val="nil"/>
              <w:bottom w:val="single" w:sz="4" w:space="0" w:color="000000"/>
              <w:right w:val="single" w:sz="4" w:space="0" w:color="000000"/>
            </w:tcBorders>
            <w:shd w:val="clear" w:color="auto" w:fill="B8CCE4"/>
            <w:vAlign w:val="bottom"/>
            <w:hideMark/>
          </w:tcPr>
          <w:p w14:paraId="6EBA56B2" w14:textId="2285D3A0" w:rsidR="00E25F86" w:rsidRDefault="00E25F86" w:rsidP="00E25F86">
            <w:pPr>
              <w:rPr>
                <w:rFonts w:cs="Calibri"/>
                <w:b/>
                <w:color w:val="000000"/>
                <w:sz w:val="21"/>
                <w:szCs w:val="21"/>
              </w:rPr>
            </w:pPr>
            <w:r>
              <w:rPr>
                <w:rFonts w:cs="Calibri"/>
                <w:b/>
                <w:color w:val="000000"/>
                <w:sz w:val="21"/>
                <w:szCs w:val="21"/>
              </w:rPr>
              <w:t>57.56</w:t>
            </w:r>
            <w:r w:rsidR="009020E7">
              <w:rPr>
                <w:rFonts w:cs="Calibri"/>
                <w:b/>
                <w:color w:val="000000"/>
                <w:sz w:val="21"/>
                <w:szCs w:val="21"/>
              </w:rPr>
              <w:t>3</w:t>
            </w:r>
          </w:p>
        </w:tc>
      </w:tr>
      <w:tr w:rsidR="00E25F86" w14:paraId="50D90DFE" w14:textId="77777777" w:rsidTr="007E05A8">
        <w:trPr>
          <w:trHeight w:val="300"/>
        </w:trPr>
        <w:tc>
          <w:tcPr>
            <w:tcW w:w="8587" w:type="dxa"/>
            <w:gridSpan w:val="4"/>
            <w:tcBorders>
              <w:top w:val="single" w:sz="4" w:space="0" w:color="000000"/>
              <w:left w:val="single" w:sz="4" w:space="0" w:color="000000"/>
              <w:bottom w:val="single" w:sz="4" w:space="0" w:color="000000"/>
              <w:right w:val="single" w:sz="4" w:space="0" w:color="000000"/>
            </w:tcBorders>
            <w:shd w:val="clear" w:color="auto" w:fill="B8CCE4"/>
            <w:vAlign w:val="bottom"/>
          </w:tcPr>
          <w:p w14:paraId="755F5D17" w14:textId="5ACAE9CF" w:rsidR="00E25F86" w:rsidRDefault="00E25F86" w:rsidP="00E25F86">
            <w:pPr>
              <w:rPr>
                <w:rFonts w:cs="Calibri"/>
                <w:b/>
                <w:color w:val="000000"/>
                <w:sz w:val="21"/>
                <w:szCs w:val="21"/>
              </w:rPr>
            </w:pPr>
            <w:r>
              <w:rPr>
                <w:rFonts w:cs="Calibri"/>
                <w:b/>
                <w:color w:val="000000"/>
                <w:sz w:val="21"/>
                <w:szCs w:val="21"/>
              </w:rPr>
              <w:t>Begrote kosten extra ondersteuning</w:t>
            </w:r>
          </w:p>
        </w:tc>
        <w:tc>
          <w:tcPr>
            <w:tcW w:w="1208" w:type="dxa"/>
            <w:tcBorders>
              <w:top w:val="nil"/>
              <w:left w:val="nil"/>
              <w:bottom w:val="single" w:sz="4" w:space="0" w:color="000000"/>
              <w:right w:val="single" w:sz="4" w:space="0" w:color="000000"/>
            </w:tcBorders>
            <w:shd w:val="clear" w:color="auto" w:fill="B8CCE4"/>
            <w:vAlign w:val="bottom"/>
          </w:tcPr>
          <w:p w14:paraId="6683296C" w14:textId="1BB70691" w:rsidR="00E25F86" w:rsidRDefault="00E25F86" w:rsidP="00E25F86">
            <w:pPr>
              <w:rPr>
                <w:rFonts w:cs="Calibri"/>
                <w:b/>
                <w:color w:val="000000"/>
                <w:sz w:val="21"/>
                <w:szCs w:val="21"/>
              </w:rPr>
            </w:pPr>
            <w:r>
              <w:rPr>
                <w:rFonts w:cs="Calibri"/>
                <w:b/>
                <w:sz w:val="21"/>
                <w:szCs w:val="21"/>
              </w:rPr>
              <w:t>44.360</w:t>
            </w:r>
          </w:p>
        </w:tc>
      </w:tr>
      <w:tr w:rsidR="00E25F86" w14:paraId="677A7224" w14:textId="77777777" w:rsidTr="007E05A8">
        <w:trPr>
          <w:trHeight w:val="360"/>
        </w:trPr>
        <w:tc>
          <w:tcPr>
            <w:tcW w:w="8587" w:type="dxa"/>
            <w:gridSpan w:val="4"/>
            <w:tcBorders>
              <w:top w:val="single" w:sz="4" w:space="0" w:color="000000"/>
              <w:left w:val="single" w:sz="4" w:space="0" w:color="000000"/>
              <w:bottom w:val="single" w:sz="4" w:space="0" w:color="000000"/>
              <w:right w:val="single" w:sz="4" w:space="0" w:color="000000"/>
            </w:tcBorders>
            <w:shd w:val="clear" w:color="auto" w:fill="BDD7EE"/>
            <w:vAlign w:val="bottom"/>
          </w:tcPr>
          <w:p w14:paraId="58713B59" w14:textId="717E3347" w:rsidR="00E25F86" w:rsidRPr="0038165C" w:rsidRDefault="00E25F86" w:rsidP="00E25F86">
            <w:pPr>
              <w:rPr>
                <w:rFonts w:cs="Calibri"/>
                <w:b/>
                <w:color w:val="000000"/>
                <w:sz w:val="22"/>
                <w:szCs w:val="22"/>
              </w:rPr>
            </w:pPr>
            <w:r w:rsidRPr="0038165C">
              <w:rPr>
                <w:rFonts w:cs="Calibri"/>
                <w:b/>
                <w:color w:val="000000"/>
                <w:sz w:val="22"/>
                <w:szCs w:val="22"/>
              </w:rPr>
              <w:t>Saldo</w:t>
            </w:r>
          </w:p>
        </w:tc>
        <w:tc>
          <w:tcPr>
            <w:tcW w:w="1208" w:type="dxa"/>
            <w:tcBorders>
              <w:top w:val="nil"/>
              <w:left w:val="nil"/>
              <w:bottom w:val="single" w:sz="4" w:space="0" w:color="000000"/>
              <w:right w:val="single" w:sz="4" w:space="0" w:color="000000"/>
            </w:tcBorders>
            <w:shd w:val="clear" w:color="auto" w:fill="BDD7EE"/>
            <w:vAlign w:val="bottom"/>
          </w:tcPr>
          <w:p w14:paraId="0AFEAE89" w14:textId="5363FF67" w:rsidR="00E25F86" w:rsidRPr="0085401E" w:rsidRDefault="0085401E" w:rsidP="0085401E">
            <w:pPr>
              <w:rPr>
                <w:rFonts w:cs="Calibri"/>
                <w:b/>
                <w:color w:val="000000"/>
                <w:sz w:val="21"/>
                <w:szCs w:val="21"/>
              </w:rPr>
            </w:pPr>
            <w:r>
              <w:rPr>
                <w:rFonts w:cs="Calibri"/>
                <w:b/>
                <w:color w:val="000000"/>
                <w:sz w:val="21"/>
                <w:szCs w:val="21"/>
              </w:rPr>
              <w:t>-</w:t>
            </w:r>
            <w:r w:rsidR="00E25F86" w:rsidRPr="0085401E">
              <w:rPr>
                <w:rFonts w:cs="Calibri"/>
                <w:b/>
                <w:color w:val="000000"/>
                <w:sz w:val="21"/>
                <w:szCs w:val="21"/>
              </w:rPr>
              <w:t>13.20</w:t>
            </w:r>
            <w:r w:rsidR="009020E7" w:rsidRPr="0085401E">
              <w:rPr>
                <w:rFonts w:cs="Calibri"/>
                <w:b/>
                <w:color w:val="000000"/>
                <w:sz w:val="21"/>
                <w:szCs w:val="21"/>
              </w:rPr>
              <w:t>3</w:t>
            </w:r>
          </w:p>
        </w:tc>
      </w:tr>
      <w:tr w:rsidR="00E25F86" w14:paraId="46518382" w14:textId="77777777" w:rsidTr="007E05A8">
        <w:trPr>
          <w:trHeight w:val="360"/>
        </w:trPr>
        <w:tc>
          <w:tcPr>
            <w:tcW w:w="8587" w:type="dxa"/>
            <w:gridSpan w:val="4"/>
            <w:tcBorders>
              <w:top w:val="single" w:sz="4" w:space="0" w:color="000000"/>
              <w:left w:val="single" w:sz="4" w:space="0" w:color="000000"/>
              <w:bottom w:val="single" w:sz="4" w:space="0" w:color="000000"/>
              <w:right w:val="single" w:sz="4" w:space="0" w:color="000000"/>
            </w:tcBorders>
            <w:shd w:val="clear" w:color="auto" w:fill="BDD7EE"/>
            <w:vAlign w:val="bottom"/>
          </w:tcPr>
          <w:p w14:paraId="60C4CCF3" w14:textId="77777777" w:rsidR="00E25F86" w:rsidRDefault="00E25F86" w:rsidP="00E25F86">
            <w:pPr>
              <w:rPr>
                <w:rFonts w:cs="Calibri"/>
                <w:b/>
                <w:color w:val="000000"/>
                <w:sz w:val="28"/>
                <w:szCs w:val="28"/>
              </w:rPr>
            </w:pPr>
          </w:p>
        </w:tc>
        <w:tc>
          <w:tcPr>
            <w:tcW w:w="1208" w:type="dxa"/>
            <w:tcBorders>
              <w:top w:val="nil"/>
              <w:left w:val="nil"/>
              <w:bottom w:val="single" w:sz="4" w:space="0" w:color="000000"/>
              <w:right w:val="single" w:sz="4" w:space="0" w:color="000000"/>
            </w:tcBorders>
            <w:shd w:val="clear" w:color="auto" w:fill="BDD7EE"/>
            <w:vAlign w:val="bottom"/>
          </w:tcPr>
          <w:p w14:paraId="78F767AE" w14:textId="77777777" w:rsidR="00E25F86" w:rsidRDefault="00E25F86" w:rsidP="00E25F86">
            <w:pPr>
              <w:rPr>
                <w:rFonts w:cs="Calibri"/>
                <w:b/>
                <w:color w:val="000000"/>
                <w:sz w:val="21"/>
                <w:szCs w:val="21"/>
              </w:rPr>
            </w:pPr>
          </w:p>
        </w:tc>
      </w:tr>
      <w:tr w:rsidR="00E25F86" w14:paraId="4E956CD7" w14:textId="77777777" w:rsidTr="007E05A8">
        <w:trPr>
          <w:trHeight w:val="360"/>
        </w:trPr>
        <w:tc>
          <w:tcPr>
            <w:tcW w:w="8587" w:type="dxa"/>
            <w:gridSpan w:val="4"/>
            <w:tcBorders>
              <w:top w:val="single" w:sz="4" w:space="0" w:color="000000"/>
              <w:left w:val="single" w:sz="4" w:space="0" w:color="000000"/>
              <w:bottom w:val="single" w:sz="4" w:space="0" w:color="000000"/>
              <w:right w:val="single" w:sz="4" w:space="0" w:color="000000"/>
            </w:tcBorders>
            <w:shd w:val="clear" w:color="auto" w:fill="BDD7EE"/>
            <w:vAlign w:val="bottom"/>
            <w:hideMark/>
          </w:tcPr>
          <w:p w14:paraId="0470007D" w14:textId="77777777" w:rsidR="00E25F86" w:rsidRDefault="00E25F86" w:rsidP="00E25F86">
            <w:pPr>
              <w:rPr>
                <w:rFonts w:cs="Calibri"/>
                <w:b/>
                <w:color w:val="000000"/>
                <w:sz w:val="28"/>
                <w:szCs w:val="28"/>
              </w:rPr>
            </w:pPr>
            <w:r>
              <w:rPr>
                <w:rFonts w:cs="Calibri"/>
                <w:b/>
                <w:color w:val="000000"/>
                <w:sz w:val="28"/>
                <w:szCs w:val="28"/>
              </w:rPr>
              <w:t>Totale Uitgaven (basis + extra)</w:t>
            </w:r>
          </w:p>
        </w:tc>
        <w:tc>
          <w:tcPr>
            <w:tcW w:w="1208" w:type="dxa"/>
            <w:tcBorders>
              <w:top w:val="nil"/>
              <w:left w:val="nil"/>
              <w:bottom w:val="single" w:sz="4" w:space="0" w:color="000000"/>
              <w:right w:val="single" w:sz="4" w:space="0" w:color="000000"/>
            </w:tcBorders>
            <w:shd w:val="clear" w:color="auto" w:fill="BDD7EE"/>
            <w:vAlign w:val="bottom"/>
            <w:hideMark/>
          </w:tcPr>
          <w:p w14:paraId="57CF8104" w14:textId="703FF827" w:rsidR="00E25F86" w:rsidRDefault="00E25F86" w:rsidP="00E25F86">
            <w:pPr>
              <w:rPr>
                <w:rFonts w:cs="Calibri"/>
                <w:b/>
                <w:color w:val="000000"/>
                <w:sz w:val="21"/>
                <w:szCs w:val="21"/>
              </w:rPr>
            </w:pPr>
            <w:r>
              <w:rPr>
                <w:rFonts w:cs="Calibri"/>
                <w:b/>
                <w:color w:val="000000"/>
                <w:sz w:val="21"/>
                <w:szCs w:val="21"/>
              </w:rPr>
              <w:t>€ 76.</w:t>
            </w:r>
            <w:r w:rsidR="009020E7">
              <w:rPr>
                <w:rFonts w:cs="Calibri"/>
                <w:b/>
                <w:color w:val="000000"/>
                <w:sz w:val="21"/>
                <w:szCs w:val="21"/>
              </w:rPr>
              <w:t>383</w:t>
            </w:r>
          </w:p>
        </w:tc>
      </w:tr>
      <w:tr w:rsidR="00E25F86" w14:paraId="2036C252" w14:textId="77777777" w:rsidTr="007E05A8">
        <w:trPr>
          <w:trHeight w:val="360"/>
        </w:trPr>
        <w:tc>
          <w:tcPr>
            <w:tcW w:w="8587" w:type="dxa"/>
            <w:gridSpan w:val="4"/>
            <w:tcBorders>
              <w:top w:val="single" w:sz="4" w:space="0" w:color="000000"/>
              <w:left w:val="single" w:sz="4" w:space="0" w:color="000000"/>
              <w:bottom w:val="single" w:sz="4" w:space="0" w:color="000000"/>
              <w:right w:val="single" w:sz="4" w:space="0" w:color="000000"/>
            </w:tcBorders>
            <w:shd w:val="clear" w:color="auto" w:fill="BDD7EE"/>
            <w:vAlign w:val="bottom"/>
            <w:hideMark/>
          </w:tcPr>
          <w:p w14:paraId="557D4DA5" w14:textId="4AA3B81B" w:rsidR="00E25F86" w:rsidRDefault="00E25F86" w:rsidP="00E25F86">
            <w:pPr>
              <w:rPr>
                <w:rFonts w:cs="Calibri"/>
                <w:b/>
                <w:color w:val="000000"/>
                <w:sz w:val="28"/>
                <w:szCs w:val="28"/>
              </w:rPr>
            </w:pPr>
            <w:r>
              <w:rPr>
                <w:rFonts w:cs="Calibri"/>
                <w:b/>
                <w:color w:val="000000"/>
                <w:sz w:val="28"/>
                <w:szCs w:val="28"/>
              </w:rPr>
              <w:t xml:space="preserve">Totale inkomsten </w:t>
            </w:r>
          </w:p>
        </w:tc>
        <w:tc>
          <w:tcPr>
            <w:tcW w:w="1208" w:type="dxa"/>
            <w:tcBorders>
              <w:top w:val="nil"/>
              <w:left w:val="nil"/>
              <w:bottom w:val="single" w:sz="4" w:space="0" w:color="000000"/>
              <w:right w:val="single" w:sz="4" w:space="0" w:color="000000"/>
            </w:tcBorders>
            <w:shd w:val="clear" w:color="auto" w:fill="BDD7EE"/>
            <w:vAlign w:val="bottom"/>
            <w:hideMark/>
          </w:tcPr>
          <w:p w14:paraId="43188F1A" w14:textId="76D306F4" w:rsidR="00E25F86" w:rsidRPr="00AB0B87" w:rsidRDefault="00E25F86" w:rsidP="00E25F86">
            <w:pPr>
              <w:rPr>
                <w:rFonts w:cs="Calibri"/>
                <w:b/>
                <w:bCs/>
                <w:color w:val="000000"/>
                <w:sz w:val="21"/>
                <w:szCs w:val="21"/>
              </w:rPr>
            </w:pPr>
            <w:r w:rsidRPr="00AB0B87">
              <w:rPr>
                <w:rFonts w:cs="Calibri"/>
                <w:b/>
                <w:bCs/>
                <w:color w:val="000000"/>
                <w:sz w:val="21"/>
                <w:szCs w:val="21"/>
              </w:rPr>
              <w:t>€ 76.160</w:t>
            </w:r>
          </w:p>
        </w:tc>
      </w:tr>
      <w:tr w:rsidR="00E25F86" w14:paraId="527DCA7E" w14:textId="77777777" w:rsidTr="007E05A8">
        <w:trPr>
          <w:trHeight w:val="360"/>
        </w:trPr>
        <w:tc>
          <w:tcPr>
            <w:tcW w:w="8587" w:type="dxa"/>
            <w:gridSpan w:val="4"/>
            <w:tcBorders>
              <w:top w:val="single" w:sz="4" w:space="0" w:color="000000"/>
              <w:left w:val="single" w:sz="4" w:space="0" w:color="000000"/>
              <w:bottom w:val="single" w:sz="4" w:space="0" w:color="000000"/>
              <w:right w:val="single" w:sz="4" w:space="0" w:color="000000"/>
            </w:tcBorders>
            <w:shd w:val="clear" w:color="auto" w:fill="BDD7EE"/>
            <w:vAlign w:val="bottom"/>
            <w:hideMark/>
          </w:tcPr>
          <w:p w14:paraId="6FC99083" w14:textId="77777777" w:rsidR="00E25F86" w:rsidRDefault="00E25F86" w:rsidP="00E25F86">
            <w:pPr>
              <w:rPr>
                <w:rFonts w:cs="Calibri"/>
                <w:b/>
                <w:color w:val="000000"/>
                <w:sz w:val="28"/>
                <w:szCs w:val="28"/>
              </w:rPr>
            </w:pPr>
            <w:r>
              <w:rPr>
                <w:rFonts w:cs="Calibri"/>
                <w:b/>
                <w:color w:val="000000"/>
                <w:sz w:val="28"/>
                <w:szCs w:val="28"/>
              </w:rPr>
              <w:t>Saldo</w:t>
            </w:r>
          </w:p>
        </w:tc>
        <w:tc>
          <w:tcPr>
            <w:tcW w:w="1208" w:type="dxa"/>
            <w:tcBorders>
              <w:top w:val="nil"/>
              <w:left w:val="nil"/>
              <w:bottom w:val="single" w:sz="4" w:space="0" w:color="000000"/>
              <w:right w:val="single" w:sz="4" w:space="0" w:color="000000"/>
            </w:tcBorders>
            <w:shd w:val="clear" w:color="auto" w:fill="BDD7EE"/>
            <w:vAlign w:val="bottom"/>
            <w:hideMark/>
          </w:tcPr>
          <w:p w14:paraId="22B9F1CB" w14:textId="789AF8CB" w:rsidR="00E25F86" w:rsidRDefault="00E25F86" w:rsidP="00E25F86">
            <w:pPr>
              <w:rPr>
                <w:rFonts w:cs="Calibri"/>
                <w:b/>
                <w:color w:val="000000"/>
                <w:sz w:val="21"/>
                <w:szCs w:val="21"/>
              </w:rPr>
            </w:pPr>
            <w:r>
              <w:rPr>
                <w:rFonts w:cs="Calibri"/>
                <w:b/>
                <w:color w:val="000000"/>
                <w:sz w:val="21"/>
                <w:szCs w:val="21"/>
              </w:rPr>
              <w:t xml:space="preserve">    </w:t>
            </w:r>
            <w:r w:rsidR="009020E7">
              <w:rPr>
                <w:rFonts w:cs="Calibri"/>
                <w:b/>
                <w:color w:val="000000"/>
                <w:sz w:val="21"/>
                <w:szCs w:val="21"/>
              </w:rPr>
              <w:t>-223</w:t>
            </w:r>
          </w:p>
        </w:tc>
      </w:tr>
    </w:tbl>
    <w:p w14:paraId="3ECE2422" w14:textId="77777777" w:rsidR="00D2123E" w:rsidRDefault="00D2123E" w:rsidP="00D2123E">
      <w:pPr>
        <w:rPr>
          <w:rFonts w:ascii="Arial" w:eastAsia="Arial" w:hAnsi="Arial"/>
          <w:sz w:val="22"/>
          <w:szCs w:val="22"/>
        </w:rPr>
      </w:pPr>
    </w:p>
    <w:p w14:paraId="6E5D4B9C" w14:textId="77777777" w:rsidR="00F63507" w:rsidRPr="00A765C5" w:rsidRDefault="00F63507" w:rsidP="005A20CE">
      <w:pPr>
        <w:ind w:left="567"/>
        <w:rPr>
          <w:rFonts w:ascii="Gadugi" w:eastAsia="Gadugi" w:hAnsi="Gadugi" w:cs="Gadugi"/>
          <w:b/>
          <w:sz w:val="22"/>
          <w:szCs w:val="22"/>
        </w:rPr>
      </w:pPr>
    </w:p>
    <w:p w14:paraId="0C2A9384" w14:textId="51EC6639" w:rsidR="00F63507" w:rsidRDefault="006A13A8" w:rsidP="0088029E">
      <w:pPr>
        <w:pStyle w:val="Kop1"/>
        <w:numPr>
          <w:ilvl w:val="0"/>
          <w:numId w:val="0"/>
        </w:numPr>
      </w:pPr>
      <w:bookmarkStart w:id="21" w:name="_Toc31711056"/>
      <w:r>
        <w:t>M</w:t>
      </w:r>
      <w:r w:rsidR="00326649">
        <w:t>. Medezeggenschapsraad</w:t>
      </w:r>
      <w:bookmarkEnd w:id="21"/>
      <w:r w:rsidR="00326649">
        <w:t xml:space="preserve"> </w:t>
      </w:r>
    </w:p>
    <w:p w14:paraId="5869DB89" w14:textId="77777777" w:rsidR="00F63507" w:rsidRDefault="00F63507" w:rsidP="005A20CE">
      <w:pPr>
        <w:ind w:left="567"/>
        <w:rPr>
          <w:rFonts w:ascii="Gadugi" w:eastAsia="Gadugi" w:hAnsi="Gadugi" w:cs="Gadugi"/>
          <w:b/>
          <w:color w:val="2E74B5"/>
          <w:sz w:val="32"/>
          <w:szCs w:val="32"/>
        </w:rPr>
      </w:pPr>
    </w:p>
    <w:p w14:paraId="7017F387" w14:textId="0C9C9288" w:rsidR="00F63507" w:rsidRPr="00A765C5" w:rsidRDefault="00326649" w:rsidP="005A20CE">
      <w:pPr>
        <w:ind w:left="567"/>
      </w:pPr>
      <w:r w:rsidRPr="00A765C5">
        <w:t xml:space="preserve">De medezeggenschapsraad (MR) heeft adviesrecht als het gaat om het schoolondersteuningsprofiel. Op </w:t>
      </w:r>
      <w:r w:rsidR="00357848">
        <w:t>6 februari 2020</w:t>
      </w:r>
      <w:r w:rsidRPr="00A765C5">
        <w:t xml:space="preserve"> heeft de MR positief geadviseerd over ons schoolondersteuningsprofiel. Elk schooljaar moet dit schoolondersteuningsprofiel bijgewerkt worden. Elke bijgewerkte versie wordt ter advisering voorgelegd aan de medezeggenschapsraad. </w:t>
      </w:r>
    </w:p>
    <w:p w14:paraId="61E67D4C" w14:textId="0B66F25E" w:rsidR="00D2123E" w:rsidRDefault="00326649" w:rsidP="005A20CE">
      <w:pPr>
        <w:ind w:left="567"/>
      </w:pPr>
      <w:r w:rsidRPr="00A765C5">
        <w:t xml:space="preserve">De MR speelt geen rol bij geschillen. Geschillen worden in eerste instantie door de directeur behandeld en als ouders daar niet tevreden over zijn, gaat het geschil naar het schoolbestuur. De medezeggenschapsraad kan wel signalen die opgevangen worden, bespreken met de schooldirecteur. </w:t>
      </w:r>
    </w:p>
    <w:p w14:paraId="40EFBD5B" w14:textId="49EAD8B2" w:rsidR="00F63507" w:rsidRPr="00A765C5" w:rsidRDefault="00D2123E" w:rsidP="005A20CE">
      <w:pPr>
        <w:rPr>
          <w:rFonts w:ascii="Times New Roman" w:eastAsia="Times New Roman" w:hAnsi="Times New Roman" w:cs="Times New Roman"/>
        </w:rPr>
      </w:pPr>
      <w:r>
        <w:br w:type="page"/>
      </w:r>
      <w:r>
        <w:rPr>
          <w:noProof/>
        </w:rPr>
        <w:lastRenderedPageBreak/>
        <w:drawing>
          <wp:inline distT="0" distB="0" distL="0" distR="0" wp14:anchorId="412649CB" wp14:editId="74E9D705">
            <wp:extent cx="5003165" cy="7962900"/>
            <wp:effectExtent l="0" t="0" r="6985" b="0"/>
            <wp:docPr id="5" name="image5.png"/>
            <wp:cNvGraphicFramePr/>
            <a:graphic xmlns:a="http://schemas.openxmlformats.org/drawingml/2006/main">
              <a:graphicData uri="http://schemas.openxmlformats.org/drawingml/2006/picture">
                <pic:pic xmlns:pic="http://schemas.openxmlformats.org/drawingml/2006/picture">
                  <pic:nvPicPr>
                    <pic:cNvPr id="5" name="image5.png"/>
                    <pic:cNvPicPr/>
                  </pic:nvPicPr>
                  <pic:blipFill>
                    <a:blip r:embed="rId13"/>
                    <a:srcRect/>
                    <a:stretch>
                      <a:fillRect/>
                    </a:stretch>
                  </pic:blipFill>
                  <pic:spPr>
                    <a:xfrm>
                      <a:off x="0" y="0"/>
                      <a:ext cx="5003165" cy="7962900"/>
                    </a:xfrm>
                    <a:prstGeom prst="rect">
                      <a:avLst/>
                    </a:prstGeom>
                    <a:ln/>
                  </pic:spPr>
                </pic:pic>
              </a:graphicData>
            </a:graphic>
          </wp:inline>
        </w:drawing>
      </w:r>
    </w:p>
    <w:sectPr w:rsidR="00F63507" w:rsidRPr="00A765C5" w:rsidSect="00AF5ED2">
      <w:footerReference w:type="default" r:id="rId14"/>
      <w:pgSz w:w="11906" w:h="16838"/>
      <w:pgMar w:top="1440" w:right="1274" w:bottom="56" w:left="1276" w:header="0" w:footer="0"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0849D" w14:textId="77777777" w:rsidR="008C6031" w:rsidRDefault="008C6031">
      <w:r>
        <w:separator/>
      </w:r>
    </w:p>
  </w:endnote>
  <w:endnote w:type="continuationSeparator" w:id="0">
    <w:p w14:paraId="26B34A8A" w14:textId="77777777" w:rsidR="008C6031" w:rsidRDefault="008C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2FE4" w14:textId="77777777" w:rsidR="006B0409" w:rsidRDefault="006B0409">
    <w:pPr>
      <w:pBdr>
        <w:top w:val="nil"/>
        <w:left w:val="nil"/>
        <w:bottom w:val="nil"/>
        <w:right w:val="nil"/>
        <w:between w:val="nil"/>
      </w:pBdr>
      <w:tabs>
        <w:tab w:val="center" w:pos="4536"/>
        <w:tab w:val="right" w:pos="9072"/>
      </w:tabs>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Pr>
        <w:rFonts w:cs="Calibri"/>
        <w:noProof/>
        <w:color w:val="000000"/>
      </w:rPr>
      <w:t>1</w:t>
    </w:r>
    <w:r>
      <w:rPr>
        <w:rFonts w:cs="Calibri"/>
        <w:color w:val="000000"/>
      </w:rPr>
      <w:fldChar w:fldCharType="end"/>
    </w:r>
  </w:p>
  <w:p w14:paraId="52E73603" w14:textId="77777777" w:rsidR="006B0409" w:rsidRDefault="006B0409">
    <w:pPr>
      <w:pBdr>
        <w:top w:val="nil"/>
        <w:left w:val="nil"/>
        <w:bottom w:val="nil"/>
        <w:right w:val="nil"/>
        <w:between w:val="nil"/>
      </w:pBdr>
      <w:tabs>
        <w:tab w:val="center" w:pos="4536"/>
        <w:tab w:val="right" w:pos="9072"/>
      </w:tabs>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E6DA" w14:textId="77777777" w:rsidR="006B0409" w:rsidRDefault="006B0409">
    <w:pPr>
      <w:pBdr>
        <w:top w:val="nil"/>
        <w:left w:val="nil"/>
        <w:bottom w:val="nil"/>
        <w:right w:val="nil"/>
        <w:between w:val="nil"/>
      </w:pBdr>
      <w:tabs>
        <w:tab w:val="center" w:pos="4536"/>
        <w:tab w:val="right" w:pos="9072"/>
      </w:tabs>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Pr>
        <w:rFonts w:cs="Calibri"/>
        <w:noProof/>
        <w:color w:val="000000"/>
      </w:rPr>
      <w:t>2</w:t>
    </w:r>
    <w:r>
      <w:rPr>
        <w:rFonts w:cs="Calibri"/>
        <w:color w:val="000000"/>
      </w:rPr>
      <w:fldChar w:fldCharType="end"/>
    </w:r>
  </w:p>
  <w:p w14:paraId="3CDA2C10" w14:textId="77777777" w:rsidR="006B0409" w:rsidRDefault="006B0409">
    <w:pPr>
      <w:pBdr>
        <w:top w:val="nil"/>
        <w:left w:val="nil"/>
        <w:bottom w:val="nil"/>
        <w:right w:val="nil"/>
        <w:between w:val="nil"/>
      </w:pBdr>
      <w:tabs>
        <w:tab w:val="center" w:pos="4536"/>
        <w:tab w:val="right" w:pos="9072"/>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61D9" w14:textId="77777777" w:rsidR="008C6031" w:rsidRDefault="008C6031">
      <w:r>
        <w:separator/>
      </w:r>
    </w:p>
  </w:footnote>
  <w:footnote w:type="continuationSeparator" w:id="0">
    <w:p w14:paraId="50A30F73" w14:textId="77777777" w:rsidR="008C6031" w:rsidRDefault="008C6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2E45"/>
    <w:multiLevelType w:val="hybridMultilevel"/>
    <w:tmpl w:val="AB94D360"/>
    <w:lvl w:ilvl="0" w:tplc="04130017">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15:restartNumberingAfterBreak="0">
    <w:nsid w:val="09B80EDC"/>
    <w:multiLevelType w:val="multilevel"/>
    <w:tmpl w:val="5DE208D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CC47F47"/>
    <w:multiLevelType w:val="hybridMultilevel"/>
    <w:tmpl w:val="0AF6E4AA"/>
    <w:lvl w:ilvl="0" w:tplc="DC402AF2">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0E3833B9"/>
    <w:multiLevelType w:val="multilevel"/>
    <w:tmpl w:val="0EC284F2"/>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F65563E"/>
    <w:multiLevelType w:val="multilevel"/>
    <w:tmpl w:val="B078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A3C7C"/>
    <w:multiLevelType w:val="hybridMultilevel"/>
    <w:tmpl w:val="580AD81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1FAE1AD4"/>
    <w:multiLevelType w:val="multilevel"/>
    <w:tmpl w:val="E8A0D89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A3D23E9"/>
    <w:multiLevelType w:val="hybridMultilevel"/>
    <w:tmpl w:val="12FA8866"/>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F21416"/>
    <w:multiLevelType w:val="hybridMultilevel"/>
    <w:tmpl w:val="26F03F3E"/>
    <w:lvl w:ilvl="0" w:tplc="A782D74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F77600"/>
    <w:multiLevelType w:val="multilevel"/>
    <w:tmpl w:val="680AA3F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A55131F"/>
    <w:multiLevelType w:val="hybridMultilevel"/>
    <w:tmpl w:val="3C5CF1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CA1150"/>
    <w:multiLevelType w:val="hybridMultilevel"/>
    <w:tmpl w:val="A802C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D1B6F4F"/>
    <w:multiLevelType w:val="hybridMultilevel"/>
    <w:tmpl w:val="194CD7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0985ACF"/>
    <w:multiLevelType w:val="multilevel"/>
    <w:tmpl w:val="1804DAA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1407C39"/>
    <w:multiLevelType w:val="hybridMultilevel"/>
    <w:tmpl w:val="EC04D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8C36A8"/>
    <w:multiLevelType w:val="hybridMultilevel"/>
    <w:tmpl w:val="30ACA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41158F7"/>
    <w:multiLevelType w:val="multilevel"/>
    <w:tmpl w:val="672A1D4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7" w15:restartNumberingAfterBreak="0">
    <w:nsid w:val="61AA12B6"/>
    <w:multiLevelType w:val="multilevel"/>
    <w:tmpl w:val="16CE2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1653EA"/>
    <w:multiLevelType w:val="multilevel"/>
    <w:tmpl w:val="F692F94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550036B"/>
    <w:multiLevelType w:val="hybridMultilevel"/>
    <w:tmpl w:val="99968702"/>
    <w:lvl w:ilvl="0" w:tplc="04130017">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0" w15:restartNumberingAfterBreak="0">
    <w:nsid w:val="687A701F"/>
    <w:multiLevelType w:val="multilevel"/>
    <w:tmpl w:val="490E209A"/>
    <w:lvl w:ilvl="0">
      <w:start w:val="1"/>
      <w:numFmt w:val="decimal"/>
      <w:lvlText w:val="%1."/>
      <w:lvlJc w:val="left"/>
      <w:pPr>
        <w:ind w:left="2007"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9A35713"/>
    <w:multiLevelType w:val="hybridMultilevel"/>
    <w:tmpl w:val="4D38B14C"/>
    <w:lvl w:ilvl="0" w:tplc="2292B16E">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0D7603"/>
    <w:multiLevelType w:val="hybridMultilevel"/>
    <w:tmpl w:val="5AE0ACDC"/>
    <w:lvl w:ilvl="0" w:tplc="3F40D4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E0B6EDF"/>
    <w:multiLevelType w:val="multilevel"/>
    <w:tmpl w:val="45B0E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CD020E"/>
    <w:multiLevelType w:val="hybridMultilevel"/>
    <w:tmpl w:val="EE049AB0"/>
    <w:lvl w:ilvl="0" w:tplc="04130017">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5" w15:restartNumberingAfterBreak="0">
    <w:nsid w:val="73695559"/>
    <w:multiLevelType w:val="hybridMultilevel"/>
    <w:tmpl w:val="3E5CAF86"/>
    <w:lvl w:ilvl="0" w:tplc="ACC234AE">
      <w:start w:val="7"/>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3F12450"/>
    <w:multiLevelType w:val="hybridMultilevel"/>
    <w:tmpl w:val="84923338"/>
    <w:lvl w:ilvl="0" w:tplc="04130015">
      <w:start w:val="1"/>
      <w:numFmt w:val="upp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6626FAC"/>
    <w:multiLevelType w:val="multilevel"/>
    <w:tmpl w:val="DA82427C"/>
    <w:lvl w:ilvl="0">
      <w:start w:val="1"/>
      <w:numFmt w:val="bullet"/>
      <w:pStyle w:val="Kop1"/>
      <w:lvlText w:val=""/>
      <w:lvlJc w:val="left"/>
      <w:pPr>
        <w:ind w:left="720" w:hanging="360"/>
      </w:pPr>
      <w:rPr>
        <w:color w:val="2E74B5"/>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7891017"/>
    <w:multiLevelType w:val="hybridMultilevel"/>
    <w:tmpl w:val="1A6C1F54"/>
    <w:lvl w:ilvl="0" w:tplc="51523FE8">
      <w:start w:val="1"/>
      <w:numFmt w:val="upperRoman"/>
      <w:lvlText w:val="%1."/>
      <w:lvlJc w:val="left"/>
      <w:pPr>
        <w:ind w:left="1287" w:hanging="72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9" w15:restartNumberingAfterBreak="0">
    <w:nsid w:val="7C4949CE"/>
    <w:multiLevelType w:val="multilevel"/>
    <w:tmpl w:val="69B2720E"/>
    <w:lvl w:ilvl="0">
      <w:start w:val="1"/>
      <w:numFmt w:val="lowerLetter"/>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30" w15:restartNumberingAfterBreak="0">
    <w:nsid w:val="7CE82726"/>
    <w:multiLevelType w:val="hybridMultilevel"/>
    <w:tmpl w:val="6C6A9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7"/>
  </w:num>
  <w:num w:numId="2">
    <w:abstractNumId w:val="1"/>
  </w:num>
  <w:num w:numId="3">
    <w:abstractNumId w:val="13"/>
  </w:num>
  <w:num w:numId="4">
    <w:abstractNumId w:val="3"/>
  </w:num>
  <w:num w:numId="5">
    <w:abstractNumId w:val="16"/>
  </w:num>
  <w:num w:numId="6">
    <w:abstractNumId w:val="6"/>
  </w:num>
  <w:num w:numId="7">
    <w:abstractNumId w:val="18"/>
  </w:num>
  <w:num w:numId="8">
    <w:abstractNumId w:val="9"/>
  </w:num>
  <w:num w:numId="9">
    <w:abstractNumId w:val="20"/>
  </w:num>
  <w:num w:numId="10">
    <w:abstractNumId w:val="10"/>
  </w:num>
  <w:num w:numId="11">
    <w:abstractNumId w:val="30"/>
  </w:num>
  <w:num w:numId="12">
    <w:abstractNumId w:val="11"/>
  </w:num>
  <w:num w:numId="13">
    <w:abstractNumId w:val="15"/>
  </w:num>
  <w:num w:numId="14">
    <w:abstractNumId w:val="12"/>
  </w:num>
  <w:num w:numId="15">
    <w:abstractNumId w:val="26"/>
  </w:num>
  <w:num w:numId="16">
    <w:abstractNumId w:val="22"/>
  </w:num>
  <w:num w:numId="17">
    <w:abstractNumId w:val="25"/>
  </w:num>
  <w:num w:numId="18">
    <w:abstractNumId w:val="7"/>
  </w:num>
  <w:num w:numId="19">
    <w:abstractNumId w:val="14"/>
  </w:num>
  <w:num w:numId="20">
    <w:abstractNumId w:val="21"/>
  </w:num>
  <w:num w:numId="21">
    <w:abstractNumId w:val="17"/>
  </w:num>
  <w:num w:numId="22">
    <w:abstractNumId w:val="24"/>
  </w:num>
  <w:num w:numId="23">
    <w:abstractNumId w:val="19"/>
  </w:num>
  <w:num w:numId="24">
    <w:abstractNumId w:val="2"/>
  </w:num>
  <w:num w:numId="25">
    <w:abstractNumId w:val="0"/>
  </w:num>
  <w:num w:numId="26">
    <w:abstractNumId w:val="29"/>
  </w:num>
  <w:num w:numId="27">
    <w:abstractNumId w:val="28"/>
  </w:num>
  <w:num w:numId="28">
    <w:abstractNumId w:val="4"/>
  </w:num>
  <w:num w:numId="29">
    <w:abstractNumId w:val="23"/>
    <w:lvlOverride w:ilvl="3">
      <w:lvl w:ilvl="3">
        <w:numFmt w:val="bullet"/>
        <w:lvlText w:val=""/>
        <w:lvlJc w:val="left"/>
        <w:pPr>
          <w:tabs>
            <w:tab w:val="num" w:pos="2880"/>
          </w:tabs>
          <w:ind w:left="2880" w:hanging="360"/>
        </w:pPr>
        <w:rPr>
          <w:rFonts w:ascii="Symbol" w:hAnsi="Symbol" w:hint="default"/>
          <w:sz w:val="20"/>
        </w:rPr>
      </w:lvl>
    </w:lvlOverride>
  </w:num>
  <w:num w:numId="30">
    <w:abstractNumId w:val="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07"/>
    <w:rsid w:val="00010DF0"/>
    <w:rsid w:val="0005066E"/>
    <w:rsid w:val="00087CED"/>
    <w:rsid w:val="000A3EED"/>
    <w:rsid w:val="000D1623"/>
    <w:rsid w:val="00141FA7"/>
    <w:rsid w:val="00154BD6"/>
    <w:rsid w:val="00162518"/>
    <w:rsid w:val="00170075"/>
    <w:rsid w:val="001749A9"/>
    <w:rsid w:val="001755BE"/>
    <w:rsid w:val="001A78DC"/>
    <w:rsid w:val="001D3AD9"/>
    <w:rsid w:val="001F4EF6"/>
    <w:rsid w:val="00201014"/>
    <w:rsid w:val="00205B3A"/>
    <w:rsid w:val="00244D2F"/>
    <w:rsid w:val="002F259D"/>
    <w:rsid w:val="00326649"/>
    <w:rsid w:val="003453EB"/>
    <w:rsid w:val="00357848"/>
    <w:rsid w:val="00373902"/>
    <w:rsid w:val="0038165C"/>
    <w:rsid w:val="00393438"/>
    <w:rsid w:val="00394749"/>
    <w:rsid w:val="003B375C"/>
    <w:rsid w:val="003D148E"/>
    <w:rsid w:val="003F3610"/>
    <w:rsid w:val="00416909"/>
    <w:rsid w:val="00422357"/>
    <w:rsid w:val="00422F56"/>
    <w:rsid w:val="004231D8"/>
    <w:rsid w:val="00462670"/>
    <w:rsid w:val="00463718"/>
    <w:rsid w:val="004A3030"/>
    <w:rsid w:val="004C02EE"/>
    <w:rsid w:val="004D4185"/>
    <w:rsid w:val="004E2351"/>
    <w:rsid w:val="004F38E2"/>
    <w:rsid w:val="00504F77"/>
    <w:rsid w:val="00517B64"/>
    <w:rsid w:val="00574BF8"/>
    <w:rsid w:val="005A20CE"/>
    <w:rsid w:val="005B1BD4"/>
    <w:rsid w:val="005B3A9E"/>
    <w:rsid w:val="005C5754"/>
    <w:rsid w:val="00606456"/>
    <w:rsid w:val="0067166D"/>
    <w:rsid w:val="006A13A8"/>
    <w:rsid w:val="006B0409"/>
    <w:rsid w:val="006C1B80"/>
    <w:rsid w:val="006C1BFA"/>
    <w:rsid w:val="006C3F7B"/>
    <w:rsid w:val="006C3F89"/>
    <w:rsid w:val="006C4956"/>
    <w:rsid w:val="006D032A"/>
    <w:rsid w:val="006D4A1F"/>
    <w:rsid w:val="007301E7"/>
    <w:rsid w:val="00735779"/>
    <w:rsid w:val="007636BA"/>
    <w:rsid w:val="00774622"/>
    <w:rsid w:val="007C0081"/>
    <w:rsid w:val="007D28C8"/>
    <w:rsid w:val="007E05A8"/>
    <w:rsid w:val="007F2547"/>
    <w:rsid w:val="00804AA1"/>
    <w:rsid w:val="0085401E"/>
    <w:rsid w:val="00860199"/>
    <w:rsid w:val="0088029E"/>
    <w:rsid w:val="008B4588"/>
    <w:rsid w:val="008C6031"/>
    <w:rsid w:val="008D1BE8"/>
    <w:rsid w:val="008E3573"/>
    <w:rsid w:val="008F3BE8"/>
    <w:rsid w:val="009020E7"/>
    <w:rsid w:val="00906970"/>
    <w:rsid w:val="00A2575C"/>
    <w:rsid w:val="00A335C9"/>
    <w:rsid w:val="00A35BBE"/>
    <w:rsid w:val="00A413CC"/>
    <w:rsid w:val="00A47132"/>
    <w:rsid w:val="00A52B47"/>
    <w:rsid w:val="00A765C5"/>
    <w:rsid w:val="00AB0B87"/>
    <w:rsid w:val="00AB4395"/>
    <w:rsid w:val="00AB69F0"/>
    <w:rsid w:val="00AF5C65"/>
    <w:rsid w:val="00AF5ED2"/>
    <w:rsid w:val="00AF7802"/>
    <w:rsid w:val="00B106B8"/>
    <w:rsid w:val="00B23FED"/>
    <w:rsid w:val="00B4608C"/>
    <w:rsid w:val="00B92583"/>
    <w:rsid w:val="00BB2940"/>
    <w:rsid w:val="00BE7565"/>
    <w:rsid w:val="00D2123E"/>
    <w:rsid w:val="00D27455"/>
    <w:rsid w:val="00D424FC"/>
    <w:rsid w:val="00D60BE3"/>
    <w:rsid w:val="00DB4FB9"/>
    <w:rsid w:val="00DC286F"/>
    <w:rsid w:val="00DE5655"/>
    <w:rsid w:val="00DF14ED"/>
    <w:rsid w:val="00E01C92"/>
    <w:rsid w:val="00E25F86"/>
    <w:rsid w:val="00E35968"/>
    <w:rsid w:val="00E93FFB"/>
    <w:rsid w:val="00E96371"/>
    <w:rsid w:val="00EF73CA"/>
    <w:rsid w:val="00EF77A1"/>
    <w:rsid w:val="00F63507"/>
    <w:rsid w:val="00FF1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9AC4"/>
  <w15:docId w15:val="{1B279B70-5E1F-4ED5-B46F-06F196B7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cs="Arial"/>
      <w:lang w:eastAsia="zh-CN"/>
    </w:rPr>
  </w:style>
  <w:style w:type="paragraph" w:styleId="Kop1">
    <w:name w:val="heading 1"/>
    <w:basedOn w:val="Standaard"/>
    <w:next w:val="Standaard"/>
    <w:uiPriority w:val="9"/>
    <w:qFormat/>
    <w:pPr>
      <w:keepNext/>
      <w:keepLines/>
      <w:numPr>
        <w:numId w:val="1"/>
      </w:numPr>
      <w:spacing w:before="240" w:line="252" w:lineRule="auto"/>
      <w:outlineLvl w:val="0"/>
    </w:pPr>
    <w:rPr>
      <w:rFonts w:ascii="Calibri Light" w:eastAsia="Times New Roman" w:hAnsi="Calibri Light" w:cs="Times New Roman"/>
      <w:color w:val="2E74B5"/>
      <w:sz w:val="32"/>
      <w:szCs w:val="32"/>
    </w:rPr>
  </w:style>
  <w:style w:type="paragraph" w:styleId="Kop2">
    <w:name w:val="heading 2"/>
    <w:basedOn w:val="Standaard"/>
    <w:next w:val="Standaard"/>
    <w:link w:val="Kop2Char"/>
    <w:uiPriority w:val="9"/>
    <w:unhideWhenUsed/>
    <w:qFormat/>
    <w:rsid w:val="008B4588"/>
    <w:pPr>
      <w:keepNext/>
      <w:keepLines/>
      <w:spacing w:before="360" w:after="80"/>
      <w:outlineLvl w:val="1"/>
    </w:pPr>
    <w:rPr>
      <w:color w:val="365F91" w:themeColor="accent1" w:themeShade="BF"/>
      <w:sz w:val="28"/>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cs="Times New Roman"/>
    </w:rPr>
  </w:style>
  <w:style w:type="character" w:customStyle="1" w:styleId="WW8Num5z5">
    <w:name w:val="WW8Num5z5"/>
    <w:qFormat/>
    <w:rPr>
      <w:rFonts w:cs="Times New Roman"/>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sz w:val="20"/>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color w:val="00000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Wingdings" w:eastAsia="Calibri Light" w:hAnsi="Wingdings" w:cs="Wingdings"/>
      <w:color w:val="2E74B5"/>
    </w:rPr>
  </w:style>
  <w:style w:type="character" w:customStyle="1" w:styleId="WW8Num16z1">
    <w:name w:val="WW8Num16z1"/>
    <w:qFormat/>
    <w:rPr>
      <w:rFonts w:ascii="Courier New" w:hAnsi="Courier New" w:cs="Courier New"/>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cs="Arial"/>
      <w:lang w:eastAsia="nl-N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Kop1Char">
    <w:name w:val="Kop 1 Char"/>
    <w:qFormat/>
    <w:rPr>
      <w:rFonts w:ascii="Calibri Light" w:eastAsia="Times New Roman" w:hAnsi="Calibri Light" w:cs="Times New Roman"/>
      <w:color w:val="2E74B5"/>
      <w:sz w:val="32"/>
      <w:szCs w:val="32"/>
    </w:rPr>
  </w:style>
  <w:style w:type="character" w:customStyle="1" w:styleId="KoptekstChar">
    <w:name w:val="Koptekst Char"/>
    <w:basedOn w:val="Standaardalinea-lettertype"/>
    <w:qFormat/>
  </w:style>
  <w:style w:type="character" w:customStyle="1" w:styleId="VoettekstChar">
    <w:name w:val="Voettekst Char"/>
    <w:basedOn w:val="Standaardalinea-lettertype"/>
    <w:qFormat/>
  </w:style>
  <w:style w:type="character" w:customStyle="1" w:styleId="BallontekstChar">
    <w:name w:val="Ballontekst Char"/>
    <w:qFormat/>
    <w:rPr>
      <w:rFonts w:ascii="Segoe UI" w:hAnsi="Segoe UI" w:cs="Segoe UI"/>
      <w:sz w:val="18"/>
      <w:szCs w:val="18"/>
    </w:rPr>
  </w:style>
  <w:style w:type="paragraph" w:customStyle="1" w:styleId="Heading">
    <w:name w:val="Heading"/>
    <w:basedOn w:val="Standaard"/>
    <w:next w:val="Plattetekst"/>
    <w:qFormat/>
    <w:pPr>
      <w:keepNext/>
      <w:spacing w:before="240" w:after="120"/>
    </w:pPr>
    <w:rPr>
      <w:rFonts w:ascii="Liberation Sans" w:eastAsia="Linux Libertine G" w:hAnsi="Liberation Sans" w:cs="Linux Libertine G"/>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styleId="Lijstalinea">
    <w:name w:val="List Paragraph"/>
    <w:basedOn w:val="Standaard"/>
    <w:qFormat/>
    <w:pPr>
      <w:spacing w:after="160" w:line="252" w:lineRule="auto"/>
      <w:ind w:left="720"/>
      <w:contextualSpacing/>
    </w:pPr>
    <w:rPr>
      <w:rFonts w:cs="Times New Roman"/>
      <w:sz w:val="22"/>
      <w:szCs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qFormat/>
    <w:rPr>
      <w:rFonts w:ascii="Segoe UI" w:hAnsi="Segoe UI" w:cs="Segoe UI"/>
      <w:sz w:val="18"/>
      <w:szCs w:val="18"/>
    </w:rPr>
  </w:style>
  <w:style w:type="paragraph" w:customStyle="1" w:styleId="TableContents">
    <w:name w:val="Table Contents"/>
    <w:basedOn w:val="Standaard"/>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65" w:type="dxa"/>
        <w:right w:w="70" w:type="dxa"/>
      </w:tblCellMar>
    </w:tblPr>
  </w:style>
  <w:style w:type="table" w:customStyle="1" w:styleId="a0">
    <w:basedOn w:val="TableNormal1"/>
    <w:tblPr>
      <w:tblStyleRowBandSize w:val="1"/>
      <w:tblStyleColBandSize w:val="1"/>
      <w:tblCellMar>
        <w:left w:w="65" w:type="dxa"/>
        <w:right w:w="70" w:type="dxa"/>
      </w:tblCellMar>
    </w:tblPr>
  </w:style>
  <w:style w:type="table" w:customStyle="1" w:styleId="a1">
    <w:basedOn w:val="TableNormal1"/>
    <w:tblPr>
      <w:tblStyleRowBandSize w:val="1"/>
      <w:tblStyleColBandSize w:val="1"/>
      <w:tblCellMar>
        <w:left w:w="65" w:type="dxa"/>
        <w:right w:w="70" w:type="dxa"/>
      </w:tblCellMar>
    </w:tblPr>
  </w:style>
  <w:style w:type="table" w:customStyle="1" w:styleId="a2">
    <w:basedOn w:val="TableNormal1"/>
    <w:tblPr>
      <w:tblStyleRowBandSize w:val="1"/>
      <w:tblStyleColBandSize w:val="1"/>
      <w:tblCellMar>
        <w:left w:w="65" w:type="dxa"/>
        <w:right w:w="70" w:type="dxa"/>
      </w:tblCellMar>
    </w:tblPr>
  </w:style>
  <w:style w:type="table" w:customStyle="1" w:styleId="a3">
    <w:basedOn w:val="TableNormal1"/>
    <w:tblPr>
      <w:tblStyleRowBandSize w:val="1"/>
      <w:tblStyleColBandSize w:val="1"/>
      <w:tblCellMar>
        <w:left w:w="65" w:type="dxa"/>
        <w:right w:w="70" w:type="dxa"/>
      </w:tblCellMar>
    </w:tblPr>
  </w:style>
  <w:style w:type="table" w:customStyle="1" w:styleId="a4">
    <w:basedOn w:val="TableNormal1"/>
    <w:tblPr>
      <w:tblStyleRowBandSize w:val="1"/>
      <w:tblStyleColBandSize w:val="1"/>
      <w:tblCellMar>
        <w:left w:w="65" w:type="dxa"/>
        <w:right w:w="70" w:type="dxa"/>
      </w:tblCellMar>
    </w:tblPr>
  </w:style>
  <w:style w:type="table" w:customStyle="1" w:styleId="a5">
    <w:basedOn w:val="TableNormal1"/>
    <w:tblPr>
      <w:tblStyleRowBandSize w:val="1"/>
      <w:tblStyleColBandSize w:val="1"/>
    </w:tblPr>
  </w:style>
  <w:style w:type="character" w:styleId="Verwijzingopmerking">
    <w:name w:val="annotation referenc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 w:val="20"/>
      <w:szCs w:val="20"/>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link w:val="Tekstopmerking"/>
    <w:uiPriority w:val="99"/>
    <w:semiHidden/>
    <w:rPr>
      <w:sz w:val="20"/>
      <w:szCs w:val="20"/>
    </w:r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character" w:customStyle="1" w:styleId="Kop2Char">
    <w:name w:val="Kop 2 Char"/>
    <w:basedOn w:val="Standaardalinea-lettertype"/>
    <w:link w:val="Kop2"/>
    <w:uiPriority w:val="9"/>
    <w:rsid w:val="008B4588"/>
    <w:rPr>
      <w:rFonts w:cs="Arial"/>
      <w:color w:val="365F91" w:themeColor="accent1" w:themeShade="BF"/>
      <w:sz w:val="28"/>
      <w:szCs w:val="36"/>
      <w:lang w:eastAsia="zh-CN"/>
    </w:rPr>
  </w:style>
  <w:style w:type="paragraph" w:styleId="Geenafstand">
    <w:name w:val="No Spacing"/>
    <w:link w:val="GeenafstandChar"/>
    <w:uiPriority w:val="1"/>
    <w:qFormat/>
    <w:rsid w:val="00326649"/>
    <w:rPr>
      <w:rFonts w:asciiTheme="minorHAnsi" w:eastAsiaTheme="minorHAnsi" w:hAnsiTheme="minorHAnsi" w:cstheme="minorBidi"/>
      <w:szCs w:val="22"/>
      <w:lang w:eastAsia="en-US"/>
    </w:rPr>
  </w:style>
  <w:style w:type="table" w:styleId="Lijsttabel6kleurrijk-Accent1">
    <w:name w:val="List Table 6 Colorful Accent 1"/>
    <w:basedOn w:val="Standaardtabel"/>
    <w:uiPriority w:val="51"/>
    <w:rsid w:val="0032664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eenafstandChar">
    <w:name w:val="Geen afstand Char"/>
    <w:basedOn w:val="Standaardalinea-lettertype"/>
    <w:link w:val="Geenafstand"/>
    <w:uiPriority w:val="1"/>
    <w:rsid w:val="00326649"/>
    <w:rPr>
      <w:rFonts w:asciiTheme="minorHAnsi" w:eastAsiaTheme="minorHAnsi" w:hAnsiTheme="minorHAnsi" w:cstheme="minorBidi"/>
      <w:szCs w:val="22"/>
      <w:lang w:eastAsia="en-US"/>
    </w:rPr>
  </w:style>
  <w:style w:type="table" w:styleId="Lijsttabel2-Accent1">
    <w:name w:val="List Table 2 Accent 1"/>
    <w:basedOn w:val="Standaardtabel"/>
    <w:uiPriority w:val="47"/>
    <w:rsid w:val="005A20CE"/>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3-Accent1">
    <w:name w:val="Grid Table 3 Accent 1"/>
    <w:basedOn w:val="Standaardtabel"/>
    <w:uiPriority w:val="48"/>
    <w:rsid w:val="005A20CE"/>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raster">
    <w:name w:val="Table Grid"/>
    <w:basedOn w:val="Standaardtabel"/>
    <w:uiPriority w:val="39"/>
    <w:rsid w:val="005A20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7kleurrijk-Accent1">
    <w:name w:val="Grid Table 7 Colorful Accent 1"/>
    <w:basedOn w:val="Standaardtabel"/>
    <w:uiPriority w:val="52"/>
    <w:rsid w:val="006D032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Standaardalinea-lettertype"/>
    <w:uiPriority w:val="99"/>
    <w:unhideWhenUsed/>
    <w:rsid w:val="00574BF8"/>
    <w:rPr>
      <w:color w:val="0000FF"/>
      <w:u w:val="single"/>
    </w:rPr>
  </w:style>
  <w:style w:type="character" w:styleId="Onopgelostemelding">
    <w:name w:val="Unresolved Mention"/>
    <w:basedOn w:val="Standaardalinea-lettertype"/>
    <w:uiPriority w:val="99"/>
    <w:semiHidden/>
    <w:unhideWhenUsed/>
    <w:rsid w:val="00906970"/>
    <w:rPr>
      <w:color w:val="605E5C"/>
      <w:shd w:val="clear" w:color="auto" w:fill="E1DFDD"/>
    </w:rPr>
  </w:style>
  <w:style w:type="paragraph" w:styleId="Normaalweb">
    <w:name w:val="Normal (Web)"/>
    <w:basedOn w:val="Standaard"/>
    <w:uiPriority w:val="99"/>
    <w:semiHidden/>
    <w:unhideWhenUsed/>
    <w:rsid w:val="00E96371"/>
    <w:pPr>
      <w:spacing w:before="100" w:beforeAutospacing="1" w:after="100" w:afterAutospacing="1"/>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8B4588"/>
    <w:pPr>
      <w:numPr>
        <w:numId w:val="0"/>
      </w:numPr>
      <w:spacing w:line="259" w:lineRule="auto"/>
      <w:outlineLvl w:val="9"/>
    </w:pPr>
    <w:rPr>
      <w:rFonts w:asciiTheme="majorHAnsi" w:eastAsiaTheme="majorEastAsia" w:hAnsiTheme="majorHAnsi" w:cstheme="majorBidi"/>
      <w:color w:val="365F91" w:themeColor="accent1" w:themeShade="BF"/>
      <w:lang w:eastAsia="nl-NL"/>
    </w:rPr>
  </w:style>
  <w:style w:type="paragraph" w:styleId="Inhopg2">
    <w:name w:val="toc 2"/>
    <w:basedOn w:val="Standaard"/>
    <w:next w:val="Standaard"/>
    <w:autoRedefine/>
    <w:uiPriority w:val="39"/>
    <w:unhideWhenUsed/>
    <w:rsid w:val="008B4588"/>
    <w:pPr>
      <w:spacing w:after="100" w:line="259" w:lineRule="auto"/>
      <w:ind w:left="220"/>
    </w:pPr>
    <w:rPr>
      <w:rFonts w:asciiTheme="minorHAnsi" w:eastAsiaTheme="minorEastAsia" w:hAnsiTheme="minorHAnsi" w:cs="Times New Roman"/>
      <w:sz w:val="22"/>
      <w:szCs w:val="22"/>
      <w:lang w:eastAsia="nl-NL"/>
    </w:rPr>
  </w:style>
  <w:style w:type="paragraph" w:styleId="Inhopg1">
    <w:name w:val="toc 1"/>
    <w:basedOn w:val="Standaard"/>
    <w:next w:val="Standaard"/>
    <w:autoRedefine/>
    <w:uiPriority w:val="39"/>
    <w:unhideWhenUsed/>
    <w:rsid w:val="008B4588"/>
    <w:pPr>
      <w:spacing w:after="100" w:line="259" w:lineRule="auto"/>
    </w:pPr>
    <w:rPr>
      <w:rFonts w:asciiTheme="minorHAnsi" w:eastAsiaTheme="minorEastAsia" w:hAnsiTheme="minorHAnsi" w:cs="Times New Roman"/>
      <w:sz w:val="22"/>
      <w:szCs w:val="22"/>
      <w:lang w:eastAsia="nl-NL"/>
    </w:rPr>
  </w:style>
  <w:style w:type="paragraph" w:styleId="Inhopg3">
    <w:name w:val="toc 3"/>
    <w:basedOn w:val="Standaard"/>
    <w:next w:val="Standaard"/>
    <w:autoRedefine/>
    <w:uiPriority w:val="39"/>
    <w:unhideWhenUsed/>
    <w:rsid w:val="008B4588"/>
    <w:pPr>
      <w:spacing w:after="100" w:line="259" w:lineRule="auto"/>
      <w:ind w:left="440"/>
    </w:pPr>
    <w:rPr>
      <w:rFonts w:asciiTheme="minorHAnsi" w:eastAsiaTheme="minorEastAsia" w:hAnsiTheme="minorHAnsi" w:cs="Times New Roman"/>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206845">
      <w:bodyDiv w:val="1"/>
      <w:marLeft w:val="0"/>
      <w:marRight w:val="0"/>
      <w:marTop w:val="0"/>
      <w:marBottom w:val="0"/>
      <w:divBdr>
        <w:top w:val="none" w:sz="0" w:space="0" w:color="auto"/>
        <w:left w:val="none" w:sz="0" w:space="0" w:color="auto"/>
        <w:bottom w:val="none" w:sz="0" w:space="0" w:color="auto"/>
        <w:right w:val="none" w:sz="0" w:space="0" w:color="auto"/>
      </w:divBdr>
    </w:div>
    <w:div w:id="1500660299">
      <w:bodyDiv w:val="1"/>
      <w:marLeft w:val="0"/>
      <w:marRight w:val="0"/>
      <w:marTop w:val="0"/>
      <w:marBottom w:val="0"/>
      <w:divBdr>
        <w:top w:val="none" w:sz="0" w:space="0" w:color="auto"/>
        <w:left w:val="none" w:sz="0" w:space="0" w:color="auto"/>
        <w:bottom w:val="none" w:sz="0" w:space="0" w:color="auto"/>
        <w:right w:val="none" w:sz="0" w:space="0" w:color="auto"/>
      </w:divBdr>
    </w:div>
    <w:div w:id="1949265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DirectieZuiderzee\Downloads\Vierjaarlijks%20onderzoek%20bestuur%20en%20scholen%2041857%20(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bsdezuiderzee.nl/school-ijburg-zeeburgereiland/de-zuiderzee-school-voor-ontwikkelingsgericht-onderwijs-og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n2KkdgXCd74UzHXujtEQc348Rg==">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F08C6D-1FEF-488A-AFF9-E035A661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7201</Words>
  <Characters>39611</Characters>
  <Application>Microsoft Office Word</Application>
  <DocSecurity>0</DocSecurity>
  <Lines>330</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 Stroo</dc:creator>
  <cp:lastModifiedBy>Directie Zuiderzee</cp:lastModifiedBy>
  <cp:revision>4</cp:revision>
  <cp:lastPrinted>2020-01-21T14:06:00Z</cp:lastPrinted>
  <dcterms:created xsi:type="dcterms:W3CDTF">2020-03-03T09:00:00Z</dcterms:created>
  <dcterms:modified xsi:type="dcterms:W3CDTF">2020-07-02T15:35:00Z</dcterms:modified>
</cp:coreProperties>
</file>